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6F533" w14:textId="77777777" w:rsidR="00965597" w:rsidRPr="009C6127" w:rsidRDefault="00965597">
      <w:pPr>
        <w:rPr>
          <w:rFonts w:asciiTheme="majorHAnsi" w:hAnsiTheme="majorHAnsi"/>
          <w:b/>
          <w:color w:val="4F81BD" w:themeColor="accent1"/>
          <w:sz w:val="48"/>
          <w:szCs w:val="48"/>
        </w:rPr>
      </w:pPr>
      <w:r w:rsidRPr="009C6127">
        <w:rPr>
          <w:rFonts w:asciiTheme="majorHAnsi" w:hAnsiTheme="majorHAnsi"/>
          <w:b/>
          <w:color w:val="4F81BD" w:themeColor="accent1"/>
          <w:sz w:val="48"/>
          <w:szCs w:val="48"/>
        </w:rPr>
        <w:t>Crescere generazioni</w:t>
      </w:r>
    </w:p>
    <w:p w14:paraId="4AA5D548" w14:textId="404FC228" w:rsidR="00965597" w:rsidRPr="009C6127" w:rsidRDefault="00965597">
      <w:pPr>
        <w:rPr>
          <w:rFonts w:asciiTheme="majorHAnsi" w:hAnsiTheme="majorHAnsi"/>
          <w:b/>
          <w:color w:val="4F81BD" w:themeColor="accent1"/>
          <w:sz w:val="36"/>
          <w:szCs w:val="36"/>
        </w:rPr>
      </w:pPr>
      <w:r w:rsidRPr="009C6127">
        <w:rPr>
          <w:rFonts w:asciiTheme="majorHAnsi" w:hAnsiTheme="majorHAnsi"/>
          <w:b/>
          <w:color w:val="4F81BD" w:themeColor="accent1"/>
          <w:sz w:val="36"/>
          <w:szCs w:val="36"/>
        </w:rPr>
        <w:t>Linee guida verso il piano d’azione</w:t>
      </w:r>
      <w:r w:rsidRPr="009C6127">
        <w:rPr>
          <w:rFonts w:asciiTheme="majorHAnsi" w:hAnsiTheme="majorHAnsi"/>
          <w:b/>
          <w:color w:val="4F81BD" w:themeColor="accent1"/>
          <w:sz w:val="36"/>
          <w:szCs w:val="36"/>
        </w:rPr>
        <w:br/>
        <w:t>per la villetta di via Molise</w:t>
      </w:r>
    </w:p>
    <w:p w14:paraId="5646F6AA" w14:textId="77777777" w:rsidR="00965597" w:rsidRDefault="00965597">
      <w:pPr>
        <w:rPr>
          <w:rFonts w:asciiTheme="majorHAnsi" w:hAnsiTheme="majorHAnsi"/>
        </w:rPr>
      </w:pPr>
    </w:p>
    <w:p w14:paraId="01F05470" w14:textId="77777777" w:rsidR="000124BC" w:rsidRPr="009C6127" w:rsidRDefault="000124BC">
      <w:pPr>
        <w:rPr>
          <w:rFonts w:asciiTheme="majorHAnsi" w:hAnsiTheme="majorHAnsi"/>
        </w:rPr>
      </w:pPr>
    </w:p>
    <w:p w14:paraId="630381AB" w14:textId="77777777" w:rsidR="00874B88" w:rsidRPr="009C6127" w:rsidRDefault="00874B88">
      <w:pPr>
        <w:rPr>
          <w:rFonts w:asciiTheme="majorHAnsi" w:hAnsiTheme="majorHAnsi"/>
        </w:rPr>
      </w:pPr>
    </w:p>
    <w:p w14:paraId="7B71A9F3" w14:textId="77777777" w:rsidR="00965597" w:rsidRPr="009C6127" w:rsidRDefault="00965597">
      <w:pPr>
        <w:rPr>
          <w:rFonts w:asciiTheme="majorHAnsi" w:hAnsiTheme="majorHAnsi"/>
        </w:rPr>
      </w:pPr>
    </w:p>
    <w:p w14:paraId="44F6346E" w14:textId="470D3053" w:rsidR="00020C76" w:rsidRPr="006109DA" w:rsidRDefault="004140F6">
      <w:pPr>
        <w:rPr>
          <w:rFonts w:asciiTheme="majorHAnsi" w:hAnsiTheme="majorHAnsi"/>
          <w:sz w:val="22"/>
          <w:szCs w:val="22"/>
        </w:rPr>
      </w:pPr>
      <w:r w:rsidRPr="006109DA">
        <w:rPr>
          <w:rFonts w:asciiTheme="majorHAnsi" w:hAnsiTheme="majorHAnsi"/>
          <w:sz w:val="22"/>
          <w:szCs w:val="22"/>
        </w:rPr>
        <w:t>Questo documento propone una rilettura trasv</w:t>
      </w:r>
      <w:r w:rsidR="00874B88" w:rsidRPr="006109DA">
        <w:rPr>
          <w:rFonts w:asciiTheme="majorHAnsi" w:hAnsiTheme="majorHAnsi"/>
          <w:sz w:val="22"/>
          <w:szCs w:val="22"/>
        </w:rPr>
        <w:t xml:space="preserve">ersale dei contenuti emersi dalla prima fase del percorso di progettazione partecipata con i cittadini e dal </w:t>
      </w:r>
      <w:r w:rsidRPr="006109DA">
        <w:rPr>
          <w:rFonts w:asciiTheme="majorHAnsi" w:hAnsiTheme="majorHAnsi"/>
          <w:sz w:val="22"/>
          <w:szCs w:val="22"/>
        </w:rPr>
        <w:t xml:space="preserve">laboratorio Open Space Technology tenutosi a Rozzano, nella biblioteca Cascina Grande, il 13 febbraio 2018. </w:t>
      </w:r>
    </w:p>
    <w:p w14:paraId="05B27B3F" w14:textId="77777777" w:rsidR="004140F6" w:rsidRPr="006109DA" w:rsidRDefault="004140F6">
      <w:pPr>
        <w:rPr>
          <w:rFonts w:asciiTheme="majorHAnsi" w:hAnsiTheme="majorHAnsi"/>
          <w:sz w:val="22"/>
          <w:szCs w:val="22"/>
        </w:rPr>
      </w:pPr>
    </w:p>
    <w:p w14:paraId="43070FAD" w14:textId="3EECD78D" w:rsidR="00655A1B" w:rsidRPr="006109DA" w:rsidRDefault="00655A1B">
      <w:pPr>
        <w:rPr>
          <w:rFonts w:asciiTheme="majorHAnsi" w:hAnsiTheme="majorHAnsi"/>
          <w:sz w:val="22"/>
          <w:szCs w:val="22"/>
        </w:rPr>
      </w:pPr>
      <w:r w:rsidRPr="006109DA">
        <w:rPr>
          <w:rFonts w:asciiTheme="majorHAnsi" w:hAnsiTheme="majorHAnsi"/>
          <w:sz w:val="22"/>
          <w:szCs w:val="22"/>
        </w:rPr>
        <w:t xml:space="preserve">Da febbraio 2017 il percorso </w:t>
      </w:r>
      <w:r w:rsidR="00B10E4C" w:rsidRPr="006109DA">
        <w:rPr>
          <w:rFonts w:asciiTheme="majorHAnsi" w:hAnsiTheme="majorHAnsi"/>
          <w:sz w:val="22"/>
          <w:szCs w:val="22"/>
        </w:rPr>
        <w:t xml:space="preserve">partecipato </w:t>
      </w:r>
      <w:r w:rsidRPr="006109DA">
        <w:rPr>
          <w:rFonts w:asciiTheme="majorHAnsi" w:hAnsiTheme="majorHAnsi"/>
          <w:sz w:val="22"/>
          <w:szCs w:val="22"/>
        </w:rPr>
        <w:t>ha previsto diverse fasi: presentazione pubb</w:t>
      </w:r>
      <w:r w:rsidR="00053FF5" w:rsidRPr="006109DA">
        <w:rPr>
          <w:rFonts w:asciiTheme="majorHAnsi" w:hAnsiTheme="majorHAnsi"/>
          <w:sz w:val="22"/>
          <w:szCs w:val="22"/>
        </w:rPr>
        <w:t>lica del progetto Dopo le mafie;</w:t>
      </w:r>
      <w:r w:rsidRPr="006109DA">
        <w:rPr>
          <w:rFonts w:asciiTheme="majorHAnsi" w:hAnsiTheme="majorHAnsi"/>
          <w:sz w:val="22"/>
          <w:szCs w:val="22"/>
        </w:rPr>
        <w:t xml:space="preserve"> presentazione delle tappe e dei principi </w:t>
      </w:r>
      <w:r w:rsidR="00053FF5" w:rsidRPr="006109DA">
        <w:rPr>
          <w:rFonts w:asciiTheme="majorHAnsi" w:hAnsiTheme="majorHAnsi"/>
          <w:sz w:val="22"/>
          <w:szCs w:val="22"/>
        </w:rPr>
        <w:t>della progettazione partecipata;</w:t>
      </w:r>
      <w:r w:rsidRPr="006109DA">
        <w:rPr>
          <w:rFonts w:asciiTheme="majorHAnsi" w:hAnsiTheme="majorHAnsi"/>
          <w:sz w:val="22"/>
          <w:szCs w:val="22"/>
        </w:rPr>
        <w:t xml:space="preserve"> ap</w:t>
      </w:r>
      <w:r w:rsidR="00053FF5" w:rsidRPr="006109DA">
        <w:rPr>
          <w:rFonts w:asciiTheme="majorHAnsi" w:hAnsiTheme="majorHAnsi"/>
          <w:sz w:val="22"/>
          <w:szCs w:val="22"/>
        </w:rPr>
        <w:t>ertura della villa ai cittadini;</w:t>
      </w:r>
      <w:r w:rsidRPr="006109DA">
        <w:rPr>
          <w:rFonts w:asciiTheme="majorHAnsi" w:hAnsiTheme="majorHAnsi"/>
          <w:sz w:val="22"/>
          <w:szCs w:val="22"/>
        </w:rPr>
        <w:t xml:space="preserve"> pulizia e cura del giardino, calendario di iniziative “Pe</w:t>
      </w:r>
      <w:r w:rsidR="00053FF5" w:rsidRPr="006109DA">
        <w:rPr>
          <w:rFonts w:asciiTheme="majorHAnsi" w:hAnsiTheme="majorHAnsi"/>
          <w:sz w:val="22"/>
          <w:szCs w:val="22"/>
        </w:rPr>
        <w:t>r un giardino condiviso in più”;</w:t>
      </w:r>
      <w:r w:rsidRPr="006109DA">
        <w:rPr>
          <w:rFonts w:asciiTheme="majorHAnsi" w:hAnsiTheme="majorHAnsi"/>
          <w:sz w:val="22"/>
          <w:szCs w:val="22"/>
        </w:rPr>
        <w:t xml:space="preserve"> presentazion</w:t>
      </w:r>
      <w:r w:rsidR="00053FF5" w:rsidRPr="006109DA">
        <w:rPr>
          <w:rFonts w:asciiTheme="majorHAnsi" w:hAnsiTheme="majorHAnsi"/>
          <w:sz w:val="22"/>
          <w:szCs w:val="22"/>
        </w:rPr>
        <w:t>i</w:t>
      </w:r>
      <w:r w:rsidRPr="006109DA">
        <w:rPr>
          <w:rFonts w:asciiTheme="majorHAnsi" w:hAnsiTheme="majorHAnsi"/>
          <w:sz w:val="22"/>
          <w:szCs w:val="22"/>
        </w:rPr>
        <w:t xml:space="preserve"> del progetto</w:t>
      </w:r>
      <w:r w:rsidR="0052447D" w:rsidRPr="006109DA">
        <w:rPr>
          <w:rFonts w:asciiTheme="majorHAnsi" w:hAnsiTheme="majorHAnsi"/>
          <w:sz w:val="22"/>
          <w:szCs w:val="22"/>
        </w:rPr>
        <w:t xml:space="preserve"> in contesti specifici</w:t>
      </w:r>
      <w:r w:rsidRPr="006109DA">
        <w:rPr>
          <w:rFonts w:asciiTheme="majorHAnsi" w:hAnsiTheme="majorHAnsi"/>
          <w:sz w:val="22"/>
          <w:szCs w:val="22"/>
        </w:rPr>
        <w:t xml:space="preserve"> - CAV, Tavolo del Terzo Settore, </w:t>
      </w:r>
      <w:r w:rsidR="00053FF5" w:rsidRPr="006109DA">
        <w:rPr>
          <w:rFonts w:asciiTheme="majorHAnsi" w:hAnsiTheme="majorHAnsi"/>
          <w:sz w:val="22"/>
          <w:szCs w:val="22"/>
        </w:rPr>
        <w:t>Banca del Tempo,</w:t>
      </w:r>
      <w:r w:rsidRPr="006109DA">
        <w:rPr>
          <w:rFonts w:asciiTheme="majorHAnsi" w:hAnsiTheme="majorHAnsi"/>
          <w:sz w:val="22"/>
          <w:szCs w:val="22"/>
        </w:rPr>
        <w:t xml:space="preserve"> Texere -; incontri con associazioni ed esperienze interessanti per la messa a fuoco del progetto -</w:t>
      </w:r>
      <w:r w:rsidR="0052447D" w:rsidRPr="006109DA">
        <w:rPr>
          <w:rFonts w:asciiTheme="majorHAnsi" w:hAnsiTheme="majorHAnsi"/>
          <w:sz w:val="22"/>
          <w:szCs w:val="22"/>
        </w:rPr>
        <w:t xml:space="preserve"> associazione Isola Pepe Verde</w:t>
      </w:r>
      <w:r w:rsidRPr="006109DA">
        <w:rPr>
          <w:rFonts w:asciiTheme="majorHAnsi" w:hAnsiTheme="majorHAnsi"/>
          <w:sz w:val="22"/>
          <w:szCs w:val="22"/>
        </w:rPr>
        <w:t xml:space="preserve">, Fondazione Housing Sociale, Case del Quartiere di Torino -, </w:t>
      </w:r>
      <w:r w:rsidR="0052447D" w:rsidRPr="006109DA">
        <w:rPr>
          <w:rFonts w:asciiTheme="majorHAnsi" w:hAnsiTheme="majorHAnsi"/>
          <w:sz w:val="22"/>
          <w:szCs w:val="22"/>
        </w:rPr>
        <w:t>giornata</w:t>
      </w:r>
      <w:r w:rsidRPr="006109DA">
        <w:rPr>
          <w:rFonts w:asciiTheme="majorHAnsi" w:hAnsiTheme="majorHAnsi"/>
          <w:sz w:val="22"/>
          <w:szCs w:val="22"/>
        </w:rPr>
        <w:t xml:space="preserve"> “Grandi Pulizie” per la pulizia dell’interno della villa da calcinacci ecc., e infine l’Open Space Technology. </w:t>
      </w:r>
    </w:p>
    <w:p w14:paraId="21B7B65F" w14:textId="77777777" w:rsidR="00B10E4C" w:rsidRPr="006109DA" w:rsidRDefault="00B10E4C">
      <w:pPr>
        <w:rPr>
          <w:rFonts w:asciiTheme="majorHAnsi" w:hAnsiTheme="majorHAnsi"/>
          <w:sz w:val="22"/>
          <w:szCs w:val="22"/>
        </w:rPr>
      </w:pPr>
    </w:p>
    <w:p w14:paraId="1FDC2CEF" w14:textId="1D4CC727" w:rsidR="00B10E4C" w:rsidRPr="006109DA" w:rsidRDefault="003E3EBC">
      <w:pPr>
        <w:rPr>
          <w:rFonts w:asciiTheme="majorHAnsi" w:hAnsiTheme="majorHAnsi"/>
          <w:sz w:val="22"/>
          <w:szCs w:val="22"/>
        </w:rPr>
      </w:pPr>
      <w:r w:rsidRPr="006109DA">
        <w:rPr>
          <w:rFonts w:asciiTheme="majorHAnsi" w:hAnsiTheme="majorHAnsi"/>
          <w:sz w:val="22"/>
          <w:szCs w:val="22"/>
        </w:rPr>
        <w:t>Q</w:t>
      </w:r>
      <w:r w:rsidR="00B10E4C" w:rsidRPr="006109DA">
        <w:rPr>
          <w:rFonts w:asciiTheme="majorHAnsi" w:hAnsiTheme="majorHAnsi"/>
          <w:sz w:val="22"/>
          <w:szCs w:val="22"/>
        </w:rPr>
        <w:t xml:space="preserve">ueste iniziative si sono </w:t>
      </w:r>
      <w:r w:rsidRPr="006109DA">
        <w:rPr>
          <w:rFonts w:asciiTheme="majorHAnsi" w:hAnsiTheme="majorHAnsi"/>
          <w:sz w:val="22"/>
          <w:szCs w:val="22"/>
        </w:rPr>
        <w:t>intrecciate con un altrettanto intenso lavoro</w:t>
      </w:r>
      <w:r w:rsidR="00B10E4C" w:rsidRPr="006109DA">
        <w:rPr>
          <w:rFonts w:asciiTheme="majorHAnsi" w:hAnsiTheme="majorHAnsi"/>
          <w:sz w:val="22"/>
          <w:szCs w:val="22"/>
        </w:rPr>
        <w:t xml:space="preserve"> con le scuole – primarie e secondarie </w:t>
      </w:r>
      <w:r w:rsidR="00053FF5" w:rsidRPr="006109DA">
        <w:rPr>
          <w:rFonts w:asciiTheme="majorHAnsi" w:hAnsiTheme="majorHAnsi"/>
          <w:sz w:val="22"/>
          <w:szCs w:val="22"/>
        </w:rPr>
        <w:t>- del territorio</w:t>
      </w:r>
      <w:r w:rsidR="00B10E4C" w:rsidRPr="006109DA">
        <w:rPr>
          <w:rFonts w:asciiTheme="majorHAnsi" w:hAnsiTheme="majorHAnsi"/>
          <w:sz w:val="22"/>
          <w:szCs w:val="22"/>
        </w:rPr>
        <w:t xml:space="preserve"> e con l’</w:t>
      </w:r>
      <w:r w:rsidR="00A757CA" w:rsidRPr="006109DA">
        <w:rPr>
          <w:rFonts w:asciiTheme="majorHAnsi" w:hAnsiTheme="majorHAnsi"/>
          <w:sz w:val="22"/>
          <w:szCs w:val="22"/>
        </w:rPr>
        <w:t>affiancamento dell’</w:t>
      </w:r>
      <w:r w:rsidR="00B10E4C" w:rsidRPr="006109DA">
        <w:rPr>
          <w:rFonts w:asciiTheme="majorHAnsi" w:hAnsiTheme="majorHAnsi"/>
          <w:sz w:val="22"/>
          <w:szCs w:val="22"/>
        </w:rPr>
        <w:t>amministrazione stessa per rielaborare il Regolamento per i Beni Comuni</w:t>
      </w:r>
      <w:r w:rsidR="000C1AFF" w:rsidRPr="006109DA">
        <w:rPr>
          <w:rFonts w:asciiTheme="majorHAnsi" w:hAnsiTheme="majorHAnsi"/>
          <w:sz w:val="22"/>
          <w:szCs w:val="22"/>
        </w:rPr>
        <w:t>, oggi in fase di approvazione</w:t>
      </w:r>
      <w:r w:rsidR="00B10E4C" w:rsidRPr="006109DA">
        <w:rPr>
          <w:rFonts w:asciiTheme="majorHAnsi" w:hAnsiTheme="majorHAnsi"/>
          <w:sz w:val="22"/>
          <w:szCs w:val="22"/>
        </w:rPr>
        <w:t>.</w:t>
      </w:r>
    </w:p>
    <w:p w14:paraId="3E424903" w14:textId="77777777" w:rsidR="00655A1B" w:rsidRPr="006109DA" w:rsidRDefault="00655A1B">
      <w:pPr>
        <w:rPr>
          <w:rFonts w:asciiTheme="majorHAnsi" w:hAnsiTheme="majorHAnsi"/>
          <w:sz w:val="22"/>
          <w:szCs w:val="22"/>
        </w:rPr>
      </w:pPr>
    </w:p>
    <w:p w14:paraId="4D8D1615" w14:textId="1DE1E485" w:rsidR="004140F6" w:rsidRPr="006109DA" w:rsidRDefault="003E3EBC">
      <w:pPr>
        <w:rPr>
          <w:rFonts w:asciiTheme="majorHAnsi" w:hAnsiTheme="majorHAnsi"/>
          <w:sz w:val="22"/>
          <w:szCs w:val="22"/>
        </w:rPr>
      </w:pPr>
      <w:r w:rsidRPr="006109DA">
        <w:rPr>
          <w:rFonts w:asciiTheme="majorHAnsi" w:hAnsiTheme="majorHAnsi"/>
          <w:sz w:val="22"/>
          <w:szCs w:val="22"/>
        </w:rPr>
        <w:t xml:space="preserve">L’Open Space Technology è stato un momento in cui </w:t>
      </w:r>
      <w:r w:rsidR="00A757CA" w:rsidRPr="006109DA">
        <w:rPr>
          <w:rFonts w:asciiTheme="majorHAnsi" w:hAnsiTheme="majorHAnsi"/>
          <w:sz w:val="22"/>
          <w:szCs w:val="22"/>
        </w:rPr>
        <w:t xml:space="preserve">tutto </w:t>
      </w:r>
      <w:r w:rsidRPr="006109DA">
        <w:rPr>
          <w:rFonts w:asciiTheme="majorHAnsi" w:hAnsiTheme="majorHAnsi"/>
          <w:sz w:val="22"/>
          <w:szCs w:val="22"/>
        </w:rPr>
        <w:t>q</w:t>
      </w:r>
      <w:r w:rsidR="00AF319E" w:rsidRPr="006109DA">
        <w:rPr>
          <w:rFonts w:asciiTheme="majorHAnsi" w:hAnsiTheme="majorHAnsi"/>
          <w:sz w:val="22"/>
          <w:szCs w:val="22"/>
        </w:rPr>
        <w:t xml:space="preserve">uesto lavoro </w:t>
      </w:r>
      <w:r w:rsidR="00A757CA" w:rsidRPr="006109DA">
        <w:rPr>
          <w:rFonts w:asciiTheme="majorHAnsi" w:hAnsiTheme="majorHAnsi"/>
          <w:sz w:val="22"/>
          <w:szCs w:val="22"/>
        </w:rPr>
        <w:t>di elaborazione</w:t>
      </w:r>
      <w:r w:rsidR="00AF319E" w:rsidRPr="006109DA">
        <w:rPr>
          <w:rFonts w:asciiTheme="majorHAnsi" w:hAnsiTheme="majorHAnsi"/>
          <w:sz w:val="22"/>
          <w:szCs w:val="22"/>
        </w:rPr>
        <w:t xml:space="preserve"> ha dato i suoi frutti. </w:t>
      </w:r>
      <w:r w:rsidR="004140F6" w:rsidRPr="006109DA">
        <w:rPr>
          <w:rFonts w:asciiTheme="majorHAnsi" w:hAnsiTheme="majorHAnsi"/>
          <w:sz w:val="22"/>
          <w:szCs w:val="22"/>
        </w:rPr>
        <w:t xml:space="preserve"> </w:t>
      </w:r>
      <w:r w:rsidR="00AF319E" w:rsidRPr="006109DA">
        <w:rPr>
          <w:rFonts w:asciiTheme="majorHAnsi" w:hAnsiTheme="majorHAnsi"/>
          <w:sz w:val="22"/>
          <w:szCs w:val="22"/>
        </w:rPr>
        <w:t>All’iniziativa hanno</w:t>
      </w:r>
      <w:r w:rsidR="004140F6" w:rsidRPr="006109DA">
        <w:rPr>
          <w:rFonts w:asciiTheme="majorHAnsi" w:hAnsiTheme="majorHAnsi"/>
          <w:sz w:val="22"/>
          <w:szCs w:val="22"/>
        </w:rPr>
        <w:t xml:space="preserve"> partecipato circa 80 persone tra cittadini, gruppi informali, rappresentanti di associazioni, scout, rappresentanti delle amministrazioni e degli enti locali del territorio. </w:t>
      </w:r>
    </w:p>
    <w:p w14:paraId="4A865B92" w14:textId="77777777" w:rsidR="00020C76" w:rsidRPr="006109DA" w:rsidRDefault="00020C76">
      <w:pPr>
        <w:rPr>
          <w:rFonts w:asciiTheme="majorHAnsi" w:hAnsiTheme="majorHAnsi"/>
          <w:sz w:val="22"/>
          <w:szCs w:val="22"/>
        </w:rPr>
      </w:pPr>
    </w:p>
    <w:p w14:paraId="5ED8FE96" w14:textId="6C144A1A" w:rsidR="00020C76" w:rsidRPr="006109DA" w:rsidRDefault="004140F6">
      <w:pPr>
        <w:rPr>
          <w:rFonts w:asciiTheme="majorHAnsi" w:hAnsiTheme="majorHAnsi"/>
          <w:sz w:val="22"/>
          <w:szCs w:val="22"/>
        </w:rPr>
      </w:pPr>
      <w:r w:rsidRPr="006109DA">
        <w:rPr>
          <w:rFonts w:asciiTheme="majorHAnsi" w:hAnsiTheme="majorHAnsi"/>
          <w:sz w:val="22"/>
          <w:szCs w:val="22"/>
        </w:rPr>
        <w:t>La domanda lanciata con l’Open Space Technology - “Da bene confiscato a bene comune: cosa possiamo creare nella villetta di via Molise perché serva davver</w:t>
      </w:r>
      <w:r w:rsidR="00053FF5" w:rsidRPr="006109DA">
        <w:rPr>
          <w:rFonts w:asciiTheme="majorHAnsi" w:hAnsiTheme="majorHAnsi"/>
          <w:sz w:val="22"/>
          <w:szCs w:val="22"/>
        </w:rPr>
        <w:t>o a tutti?” – mette</w:t>
      </w:r>
      <w:r w:rsidRPr="006109DA">
        <w:rPr>
          <w:rFonts w:asciiTheme="majorHAnsi" w:hAnsiTheme="majorHAnsi"/>
          <w:sz w:val="22"/>
          <w:szCs w:val="22"/>
        </w:rPr>
        <w:t xml:space="preserve"> l’accento su alcuni elementi: intanto</w:t>
      </w:r>
      <w:r w:rsidR="00053FF5" w:rsidRPr="006109DA">
        <w:rPr>
          <w:rFonts w:asciiTheme="majorHAnsi" w:hAnsiTheme="majorHAnsi"/>
          <w:sz w:val="22"/>
          <w:szCs w:val="22"/>
        </w:rPr>
        <w:t>,</w:t>
      </w:r>
      <w:r w:rsidR="00A757CA" w:rsidRPr="006109DA">
        <w:rPr>
          <w:rFonts w:asciiTheme="majorHAnsi" w:hAnsiTheme="majorHAnsi"/>
          <w:sz w:val="22"/>
          <w:szCs w:val="22"/>
        </w:rPr>
        <w:t xml:space="preserve"> restituisce</w:t>
      </w:r>
      <w:r w:rsidRPr="006109DA">
        <w:rPr>
          <w:rFonts w:asciiTheme="majorHAnsi" w:hAnsiTheme="majorHAnsi"/>
          <w:sz w:val="22"/>
          <w:szCs w:val="22"/>
        </w:rPr>
        <w:t xml:space="preserve"> il senso di una trasformazione profonda – da bene confiscato a bene comun</w:t>
      </w:r>
      <w:r w:rsidR="00A757CA" w:rsidRPr="006109DA">
        <w:rPr>
          <w:rFonts w:asciiTheme="majorHAnsi" w:hAnsiTheme="majorHAnsi"/>
          <w:sz w:val="22"/>
          <w:szCs w:val="22"/>
        </w:rPr>
        <w:t>e – che si avvia attraverso il progetto,</w:t>
      </w:r>
      <w:r w:rsidRPr="006109DA">
        <w:rPr>
          <w:rFonts w:asciiTheme="majorHAnsi" w:hAnsiTheme="majorHAnsi"/>
          <w:sz w:val="22"/>
          <w:szCs w:val="22"/>
        </w:rPr>
        <w:t xml:space="preserve"> e l’uso di un pronome plurale – noi - </w:t>
      </w:r>
      <w:r w:rsidR="004036D6" w:rsidRPr="006109DA">
        <w:rPr>
          <w:rFonts w:asciiTheme="majorHAnsi" w:hAnsiTheme="majorHAnsi"/>
          <w:sz w:val="22"/>
          <w:szCs w:val="22"/>
        </w:rPr>
        <w:t>sottolinea</w:t>
      </w:r>
      <w:r w:rsidRPr="006109DA">
        <w:rPr>
          <w:rFonts w:asciiTheme="majorHAnsi" w:hAnsiTheme="majorHAnsi"/>
          <w:sz w:val="22"/>
          <w:szCs w:val="22"/>
        </w:rPr>
        <w:t xml:space="preserve"> l’impegno collettivo e la responsabilità di chi partecipa</w:t>
      </w:r>
      <w:r w:rsidR="004036D6" w:rsidRPr="006109DA">
        <w:rPr>
          <w:rFonts w:asciiTheme="majorHAnsi" w:hAnsiTheme="majorHAnsi"/>
          <w:sz w:val="22"/>
          <w:szCs w:val="22"/>
        </w:rPr>
        <w:t>; in secondo luogo, ci dice che</w:t>
      </w:r>
      <w:r w:rsidRPr="006109DA">
        <w:rPr>
          <w:rFonts w:asciiTheme="majorHAnsi" w:hAnsiTheme="majorHAnsi"/>
          <w:sz w:val="22"/>
          <w:szCs w:val="22"/>
        </w:rPr>
        <w:t xml:space="preserve"> </w:t>
      </w:r>
      <w:r w:rsidR="00A757CA" w:rsidRPr="006109DA">
        <w:rPr>
          <w:rFonts w:asciiTheme="majorHAnsi" w:hAnsiTheme="majorHAnsi"/>
          <w:sz w:val="22"/>
          <w:szCs w:val="22"/>
        </w:rPr>
        <w:t>la necessità di dare una destinazione che risponda a esigenze concrete</w:t>
      </w:r>
      <w:r w:rsidRPr="006109DA">
        <w:rPr>
          <w:rFonts w:asciiTheme="majorHAnsi" w:hAnsiTheme="majorHAnsi"/>
          <w:sz w:val="22"/>
          <w:szCs w:val="22"/>
        </w:rPr>
        <w:t>, creare qualcosa che serve</w:t>
      </w:r>
      <w:r w:rsidR="00020C76" w:rsidRPr="006109DA">
        <w:rPr>
          <w:rFonts w:asciiTheme="majorHAnsi" w:hAnsiTheme="majorHAnsi"/>
          <w:sz w:val="22"/>
          <w:szCs w:val="22"/>
        </w:rPr>
        <w:t>, e serve</w:t>
      </w:r>
      <w:r w:rsidRPr="006109DA">
        <w:rPr>
          <w:rFonts w:asciiTheme="majorHAnsi" w:hAnsiTheme="majorHAnsi"/>
          <w:sz w:val="22"/>
          <w:szCs w:val="22"/>
        </w:rPr>
        <w:t xml:space="preserve"> a tutti</w:t>
      </w:r>
      <w:r w:rsidR="00020C76" w:rsidRPr="006109DA">
        <w:rPr>
          <w:rFonts w:asciiTheme="majorHAnsi" w:hAnsiTheme="majorHAnsi"/>
          <w:sz w:val="22"/>
          <w:szCs w:val="22"/>
        </w:rPr>
        <w:t xml:space="preserve">, </w:t>
      </w:r>
      <w:r w:rsidRPr="006109DA">
        <w:rPr>
          <w:rFonts w:asciiTheme="majorHAnsi" w:hAnsiTheme="majorHAnsi"/>
          <w:sz w:val="22"/>
          <w:szCs w:val="22"/>
        </w:rPr>
        <w:t xml:space="preserve">perché un bene comune è un bene che viene usato dalla collettività per rispondere a esigenze che essa stessa sente. </w:t>
      </w:r>
    </w:p>
    <w:p w14:paraId="316BE3A1" w14:textId="77777777" w:rsidR="004140F6" w:rsidRPr="006109DA" w:rsidRDefault="004140F6">
      <w:pPr>
        <w:rPr>
          <w:rFonts w:asciiTheme="majorHAnsi" w:hAnsiTheme="majorHAnsi"/>
          <w:sz w:val="22"/>
          <w:szCs w:val="22"/>
        </w:rPr>
      </w:pPr>
    </w:p>
    <w:p w14:paraId="2EDED6D6" w14:textId="6806E533" w:rsidR="002E6400" w:rsidRPr="006109DA" w:rsidRDefault="004D5E24">
      <w:pPr>
        <w:rPr>
          <w:rFonts w:asciiTheme="majorHAnsi" w:hAnsiTheme="majorHAnsi"/>
          <w:b/>
          <w:color w:val="4F81BD" w:themeColor="accent1"/>
          <w:sz w:val="22"/>
          <w:szCs w:val="22"/>
        </w:rPr>
      </w:pPr>
      <w:r w:rsidRPr="006109DA">
        <w:rPr>
          <w:rFonts w:asciiTheme="majorHAnsi" w:hAnsiTheme="majorHAnsi"/>
          <w:b/>
          <w:color w:val="4F81BD" w:themeColor="accent1"/>
          <w:sz w:val="22"/>
          <w:szCs w:val="22"/>
        </w:rPr>
        <w:t>Una nuova fase</w:t>
      </w:r>
    </w:p>
    <w:p w14:paraId="6C26B694" w14:textId="237064B5" w:rsidR="00053FF5" w:rsidRDefault="00AC1A5B" w:rsidP="005B765B">
      <w:pPr>
        <w:widowControl w:val="0"/>
        <w:rPr>
          <w:rFonts w:asciiTheme="majorHAnsi" w:eastAsia="Calibri" w:hAnsiTheme="majorHAnsi" w:cs="Calibri"/>
          <w:sz w:val="22"/>
          <w:szCs w:val="22"/>
        </w:rPr>
      </w:pPr>
      <w:r w:rsidRPr="006109DA">
        <w:rPr>
          <w:rFonts w:asciiTheme="majorHAnsi" w:eastAsia="Calibri" w:hAnsiTheme="majorHAnsi" w:cs="Calibri"/>
          <w:sz w:val="22"/>
          <w:szCs w:val="22"/>
        </w:rPr>
        <w:t>La fase che si apre ora è quella più interessante e delicata del processo: è adesso che dobbiamo trasformare le idee in concreta coprogettazione</w:t>
      </w:r>
      <w:r w:rsidR="009C6127" w:rsidRPr="006109DA">
        <w:rPr>
          <w:rFonts w:asciiTheme="majorHAnsi" w:eastAsia="Calibri" w:hAnsiTheme="majorHAnsi" w:cs="Calibri"/>
          <w:sz w:val="22"/>
          <w:szCs w:val="22"/>
        </w:rPr>
        <w:t xml:space="preserve"> creativa partecipata. </w:t>
      </w:r>
      <w:r w:rsidR="00053FF5" w:rsidRPr="006109DA">
        <w:rPr>
          <w:rFonts w:asciiTheme="majorHAnsi" w:eastAsia="Calibri" w:hAnsiTheme="majorHAnsi" w:cs="Calibri"/>
          <w:sz w:val="22"/>
          <w:szCs w:val="22"/>
        </w:rPr>
        <w:t>Riuscirci non è scontato</w:t>
      </w:r>
      <w:r w:rsidR="004036D6" w:rsidRPr="006109DA">
        <w:rPr>
          <w:rFonts w:asciiTheme="majorHAnsi" w:eastAsia="Calibri" w:hAnsiTheme="majorHAnsi" w:cs="Calibri"/>
          <w:sz w:val="22"/>
          <w:szCs w:val="22"/>
        </w:rPr>
        <w:t xml:space="preserve">; questo modo di procedere in Italia è ancora pionieristico. </w:t>
      </w:r>
    </w:p>
    <w:p w14:paraId="2868E5C8" w14:textId="77777777" w:rsidR="00A32BE2" w:rsidRPr="006109DA" w:rsidRDefault="00A32BE2" w:rsidP="005B765B">
      <w:pPr>
        <w:widowControl w:val="0"/>
        <w:rPr>
          <w:rFonts w:asciiTheme="majorHAnsi" w:eastAsia="Calibri" w:hAnsiTheme="majorHAnsi" w:cs="Calibri"/>
          <w:sz w:val="22"/>
          <w:szCs w:val="22"/>
        </w:rPr>
      </w:pPr>
    </w:p>
    <w:p w14:paraId="262918CD" w14:textId="2A3E670E" w:rsidR="008B2124" w:rsidRPr="006109DA" w:rsidRDefault="00053FF5" w:rsidP="005B765B">
      <w:pPr>
        <w:widowControl w:val="0"/>
        <w:rPr>
          <w:rFonts w:asciiTheme="majorHAnsi" w:eastAsia="Calibri" w:hAnsiTheme="majorHAnsi" w:cs="Calibri"/>
          <w:sz w:val="22"/>
          <w:szCs w:val="22"/>
        </w:rPr>
      </w:pPr>
      <w:r w:rsidRPr="006109DA">
        <w:rPr>
          <w:rFonts w:asciiTheme="majorHAnsi" w:eastAsia="Calibri" w:hAnsiTheme="majorHAnsi" w:cs="Calibri"/>
          <w:sz w:val="22"/>
          <w:szCs w:val="22"/>
        </w:rPr>
        <w:t xml:space="preserve">Oggi, l’impegno </w:t>
      </w:r>
      <w:r w:rsidR="00A14188" w:rsidRPr="006109DA">
        <w:rPr>
          <w:rFonts w:asciiTheme="majorHAnsi" w:eastAsia="Calibri" w:hAnsiTheme="majorHAnsi" w:cs="Calibri"/>
          <w:sz w:val="22"/>
          <w:szCs w:val="22"/>
        </w:rPr>
        <w:t xml:space="preserve">di tutti deve essere </w:t>
      </w:r>
      <w:r w:rsidRPr="006109DA">
        <w:rPr>
          <w:rFonts w:asciiTheme="majorHAnsi" w:eastAsia="Calibri" w:hAnsiTheme="majorHAnsi" w:cs="Calibri"/>
          <w:sz w:val="22"/>
          <w:szCs w:val="22"/>
        </w:rPr>
        <w:t xml:space="preserve">evitare </w:t>
      </w:r>
      <w:r w:rsidR="00AC1A5B" w:rsidRPr="006109DA">
        <w:rPr>
          <w:rFonts w:asciiTheme="majorHAnsi" w:eastAsia="Calibri" w:hAnsiTheme="majorHAnsi" w:cs="Calibri"/>
          <w:sz w:val="22"/>
          <w:szCs w:val="22"/>
        </w:rPr>
        <w:t xml:space="preserve">che le </w:t>
      </w:r>
      <w:r w:rsidRPr="006109DA">
        <w:rPr>
          <w:rFonts w:asciiTheme="majorHAnsi" w:eastAsia="Calibri" w:hAnsiTheme="majorHAnsi" w:cs="Calibri"/>
          <w:sz w:val="22"/>
          <w:szCs w:val="22"/>
        </w:rPr>
        <w:t>proposte emerse d</w:t>
      </w:r>
      <w:r w:rsidR="00AC1A5B" w:rsidRPr="006109DA">
        <w:rPr>
          <w:rFonts w:asciiTheme="majorHAnsi" w:eastAsia="Calibri" w:hAnsiTheme="majorHAnsi" w:cs="Calibri"/>
          <w:sz w:val="22"/>
          <w:szCs w:val="22"/>
        </w:rPr>
        <w:t xml:space="preserve">al processo partecipativo </w:t>
      </w:r>
      <w:r w:rsidR="00A14188" w:rsidRPr="006109DA">
        <w:rPr>
          <w:rFonts w:asciiTheme="majorHAnsi" w:eastAsia="Calibri" w:hAnsiTheme="majorHAnsi" w:cs="Calibri"/>
          <w:sz w:val="22"/>
          <w:szCs w:val="22"/>
        </w:rPr>
        <w:t>finiscano</w:t>
      </w:r>
      <w:r w:rsidR="00AC1A5B" w:rsidRPr="006109DA">
        <w:rPr>
          <w:rFonts w:asciiTheme="majorHAnsi" w:eastAsia="Calibri" w:hAnsiTheme="majorHAnsi" w:cs="Calibri"/>
          <w:sz w:val="22"/>
          <w:szCs w:val="22"/>
        </w:rPr>
        <w:t xml:space="preserve"> in un cassetto, e che tutti coloro che hanno me</w:t>
      </w:r>
      <w:r w:rsidR="00A32BE2">
        <w:rPr>
          <w:rFonts w:asciiTheme="majorHAnsi" w:eastAsia="Calibri" w:hAnsiTheme="majorHAnsi" w:cs="Calibri"/>
          <w:sz w:val="22"/>
          <w:szCs w:val="22"/>
        </w:rPr>
        <w:t>sso testa, cuore e anima in un’</w:t>
      </w:r>
      <w:r w:rsidR="00AC1A5B" w:rsidRPr="006109DA">
        <w:rPr>
          <w:rFonts w:asciiTheme="majorHAnsi" w:eastAsia="Calibri" w:hAnsiTheme="majorHAnsi" w:cs="Calibri"/>
          <w:sz w:val="22"/>
          <w:szCs w:val="22"/>
        </w:rPr>
        <w:t xml:space="preserve">iniziativa collettiva finalizzata alla valorizzazione di un “bene comune”, vengano estromessi dal percorso decisionale. Occorre, inoltre, fare in modo che la collaborazione fra </w:t>
      </w:r>
      <w:r w:rsidR="009C6127" w:rsidRPr="006109DA">
        <w:rPr>
          <w:rFonts w:asciiTheme="majorHAnsi" w:eastAsia="Calibri" w:hAnsiTheme="majorHAnsi" w:cs="Calibri"/>
          <w:sz w:val="22"/>
          <w:szCs w:val="22"/>
        </w:rPr>
        <w:t>pubblica amministrazione e</w:t>
      </w:r>
      <w:r w:rsidR="00AC1A5B" w:rsidRPr="006109DA">
        <w:rPr>
          <w:rFonts w:asciiTheme="majorHAnsi" w:eastAsia="Calibri" w:hAnsiTheme="majorHAnsi" w:cs="Calibri"/>
          <w:sz w:val="22"/>
          <w:szCs w:val="22"/>
        </w:rPr>
        <w:t xml:space="preserve"> gruppi della società civile impegnati nel progetto si rafforzi. </w:t>
      </w:r>
      <w:r w:rsidR="00AC1A5B" w:rsidRPr="006109DA">
        <w:rPr>
          <w:rFonts w:asciiTheme="majorHAnsi" w:eastAsia="Calibri" w:hAnsiTheme="majorHAnsi" w:cs="Calibri"/>
          <w:sz w:val="22"/>
          <w:szCs w:val="22"/>
        </w:rPr>
        <w:br/>
      </w:r>
    </w:p>
    <w:p w14:paraId="2A8EBD96" w14:textId="475C96CF" w:rsidR="00335FF5" w:rsidRPr="006109DA" w:rsidRDefault="00397CF4" w:rsidP="005B765B">
      <w:pPr>
        <w:widowControl w:val="0"/>
        <w:rPr>
          <w:rFonts w:asciiTheme="majorHAnsi" w:eastAsia="Calibri" w:hAnsiTheme="majorHAnsi" w:cs="Calibri"/>
          <w:sz w:val="22"/>
          <w:szCs w:val="22"/>
        </w:rPr>
      </w:pPr>
      <w:r w:rsidRPr="006109DA">
        <w:rPr>
          <w:rFonts w:asciiTheme="majorHAnsi" w:eastAsia="Calibri" w:hAnsiTheme="majorHAnsi" w:cs="Calibri"/>
          <w:sz w:val="22"/>
          <w:szCs w:val="22"/>
        </w:rPr>
        <w:t>La necessità di procedere con la progettazione partecipata nasce all’interno di un contesto di complessità i</w:t>
      </w:r>
      <w:r w:rsidR="008B2124" w:rsidRPr="006109DA">
        <w:rPr>
          <w:rFonts w:asciiTheme="majorHAnsi" w:eastAsia="Calibri" w:hAnsiTheme="majorHAnsi" w:cs="Calibri"/>
          <w:sz w:val="22"/>
          <w:szCs w:val="22"/>
        </w:rPr>
        <w:t xml:space="preserve">n cui i fattori in gioco, le variabili, </w:t>
      </w:r>
      <w:r w:rsidR="008C0E04" w:rsidRPr="006109DA">
        <w:rPr>
          <w:rFonts w:asciiTheme="majorHAnsi" w:eastAsia="Calibri" w:hAnsiTheme="majorHAnsi" w:cs="Calibri"/>
          <w:sz w:val="22"/>
          <w:szCs w:val="22"/>
        </w:rPr>
        <w:t xml:space="preserve">sono molteplici, ma sono anche in evoluzione, </w:t>
      </w:r>
      <w:r w:rsidR="00A32BE2">
        <w:rPr>
          <w:rFonts w:asciiTheme="majorHAnsi" w:eastAsia="Calibri" w:hAnsiTheme="majorHAnsi" w:cs="Calibri"/>
          <w:sz w:val="22"/>
          <w:szCs w:val="22"/>
        </w:rPr>
        <w:t>mutano</w:t>
      </w:r>
      <w:r w:rsidR="00E969C2" w:rsidRPr="006109DA">
        <w:rPr>
          <w:rFonts w:asciiTheme="majorHAnsi" w:eastAsia="Calibri" w:hAnsiTheme="majorHAnsi" w:cs="Calibri"/>
          <w:sz w:val="22"/>
          <w:szCs w:val="22"/>
        </w:rPr>
        <w:t xml:space="preserve"> </w:t>
      </w:r>
      <w:r w:rsidR="00A32BE2">
        <w:rPr>
          <w:rFonts w:asciiTheme="majorHAnsi" w:eastAsia="Calibri" w:hAnsiTheme="majorHAnsi" w:cs="Calibri"/>
          <w:sz w:val="22"/>
          <w:szCs w:val="22"/>
        </w:rPr>
        <w:t>al</w:t>
      </w:r>
      <w:r w:rsidR="00E969C2" w:rsidRPr="006109DA">
        <w:rPr>
          <w:rFonts w:asciiTheme="majorHAnsi" w:eastAsia="Calibri" w:hAnsiTheme="majorHAnsi" w:cs="Calibri"/>
          <w:sz w:val="22"/>
          <w:szCs w:val="22"/>
        </w:rPr>
        <w:t xml:space="preserve"> mutare</w:t>
      </w:r>
      <w:r w:rsidR="008C0E04" w:rsidRPr="006109DA">
        <w:rPr>
          <w:rFonts w:asciiTheme="majorHAnsi" w:eastAsia="Calibri" w:hAnsiTheme="majorHAnsi" w:cs="Calibri"/>
          <w:sz w:val="22"/>
          <w:szCs w:val="22"/>
        </w:rPr>
        <w:t xml:space="preserve"> </w:t>
      </w:r>
      <w:r w:rsidR="00E969C2" w:rsidRPr="006109DA">
        <w:rPr>
          <w:rFonts w:asciiTheme="majorHAnsi" w:eastAsia="Calibri" w:hAnsiTheme="majorHAnsi" w:cs="Calibri"/>
          <w:sz w:val="22"/>
          <w:szCs w:val="22"/>
        </w:rPr>
        <w:t>degli</w:t>
      </w:r>
      <w:r w:rsidR="008C0E04" w:rsidRPr="006109DA">
        <w:rPr>
          <w:rFonts w:asciiTheme="majorHAnsi" w:eastAsia="Calibri" w:hAnsiTheme="majorHAnsi" w:cs="Calibri"/>
          <w:sz w:val="22"/>
          <w:szCs w:val="22"/>
        </w:rPr>
        <w:t xml:space="preserve"> altri fattori in gioco. </w:t>
      </w:r>
      <w:r w:rsidRPr="006109DA">
        <w:rPr>
          <w:rFonts w:asciiTheme="majorHAnsi" w:eastAsia="Calibri" w:hAnsiTheme="majorHAnsi" w:cs="Calibri"/>
          <w:sz w:val="22"/>
          <w:szCs w:val="22"/>
        </w:rPr>
        <w:t>Quest</w:t>
      </w:r>
      <w:r w:rsidR="008C0E04" w:rsidRPr="006109DA">
        <w:rPr>
          <w:rFonts w:asciiTheme="majorHAnsi" w:eastAsia="Calibri" w:hAnsiTheme="majorHAnsi" w:cs="Calibri"/>
          <w:sz w:val="22"/>
          <w:szCs w:val="22"/>
        </w:rPr>
        <w:t>a situazione</w:t>
      </w:r>
      <w:r w:rsidRPr="006109DA">
        <w:rPr>
          <w:rFonts w:asciiTheme="majorHAnsi" w:eastAsia="Calibri" w:hAnsiTheme="majorHAnsi" w:cs="Calibri"/>
          <w:sz w:val="22"/>
          <w:szCs w:val="22"/>
        </w:rPr>
        <w:t xml:space="preserve"> comporta una disp</w:t>
      </w:r>
      <w:r w:rsidR="00E969C2" w:rsidRPr="006109DA">
        <w:rPr>
          <w:rFonts w:asciiTheme="majorHAnsi" w:eastAsia="Calibri" w:hAnsiTheme="majorHAnsi" w:cs="Calibri"/>
          <w:sz w:val="22"/>
          <w:szCs w:val="22"/>
        </w:rPr>
        <w:t>onibilità -</w:t>
      </w:r>
      <w:r w:rsidR="008C0E04" w:rsidRPr="006109DA">
        <w:rPr>
          <w:rFonts w:asciiTheme="majorHAnsi" w:eastAsia="Calibri" w:hAnsiTheme="majorHAnsi" w:cs="Calibri"/>
          <w:sz w:val="22"/>
          <w:szCs w:val="22"/>
        </w:rPr>
        <w:t xml:space="preserve"> </w:t>
      </w:r>
      <w:r w:rsidR="00E969C2" w:rsidRPr="006109DA">
        <w:rPr>
          <w:rFonts w:asciiTheme="majorHAnsi" w:eastAsia="Calibri" w:hAnsiTheme="majorHAnsi" w:cs="Calibri"/>
          <w:sz w:val="22"/>
          <w:szCs w:val="22"/>
        </w:rPr>
        <w:t xml:space="preserve">non usuale, in particolar modo all’interno </w:t>
      </w:r>
      <w:r w:rsidR="00335FF5" w:rsidRPr="006109DA">
        <w:rPr>
          <w:rFonts w:asciiTheme="majorHAnsi" w:eastAsia="Calibri" w:hAnsiTheme="majorHAnsi" w:cs="Calibri"/>
          <w:sz w:val="22"/>
          <w:szCs w:val="22"/>
        </w:rPr>
        <w:t>della pubblica amministrazione - a sostare nell’incertezza</w:t>
      </w:r>
      <w:r w:rsidR="009C5C05" w:rsidRPr="006109DA">
        <w:rPr>
          <w:rFonts w:asciiTheme="majorHAnsi" w:eastAsia="Calibri" w:hAnsiTheme="majorHAnsi" w:cs="Calibri"/>
          <w:sz w:val="22"/>
          <w:szCs w:val="22"/>
        </w:rPr>
        <w:t xml:space="preserve">. </w:t>
      </w:r>
      <w:r w:rsidR="00A32BE2">
        <w:rPr>
          <w:rFonts w:asciiTheme="majorHAnsi" w:eastAsia="Calibri" w:hAnsiTheme="majorHAnsi" w:cs="Calibri"/>
          <w:sz w:val="22"/>
          <w:szCs w:val="22"/>
        </w:rPr>
        <w:t xml:space="preserve">Dobbiamo sapere che stiamo facendo qualcosa </w:t>
      </w:r>
      <w:r w:rsidR="00A32BE2">
        <w:rPr>
          <w:rFonts w:asciiTheme="majorHAnsi" w:eastAsia="Calibri" w:hAnsiTheme="majorHAnsi" w:cs="Calibri"/>
          <w:sz w:val="22"/>
          <w:szCs w:val="22"/>
        </w:rPr>
        <w:lastRenderedPageBreak/>
        <w:t xml:space="preserve">di nuovo e che in questo muoversi in maniera nuova, tutti abbiamo da imparare e che possiamo farlo insieme. </w:t>
      </w:r>
    </w:p>
    <w:p w14:paraId="05E07A65" w14:textId="77777777" w:rsidR="008C0E04" w:rsidRPr="006109DA" w:rsidRDefault="008C0E04" w:rsidP="005B765B">
      <w:pPr>
        <w:widowControl w:val="0"/>
        <w:rPr>
          <w:rFonts w:asciiTheme="majorHAnsi" w:eastAsia="Calibri" w:hAnsiTheme="majorHAnsi" w:cs="Calibri"/>
          <w:sz w:val="22"/>
          <w:szCs w:val="22"/>
        </w:rPr>
      </w:pPr>
    </w:p>
    <w:p w14:paraId="092444B0" w14:textId="4612661B" w:rsidR="00335FF5" w:rsidRPr="00A32BE2" w:rsidRDefault="00AC1A5B" w:rsidP="00A32BE2">
      <w:pPr>
        <w:widowControl w:val="0"/>
        <w:autoSpaceDE w:val="0"/>
        <w:autoSpaceDN w:val="0"/>
        <w:adjustRightInd w:val="0"/>
        <w:spacing w:after="240"/>
        <w:rPr>
          <w:rFonts w:asciiTheme="majorHAnsi" w:hAnsiTheme="majorHAnsi" w:cs="Times"/>
          <w:sz w:val="22"/>
          <w:szCs w:val="22"/>
        </w:rPr>
      </w:pPr>
      <w:r w:rsidRPr="006109DA">
        <w:rPr>
          <w:rFonts w:asciiTheme="majorHAnsi" w:eastAsia="Calibri" w:hAnsiTheme="majorHAnsi" w:cs="Calibri"/>
          <w:sz w:val="22"/>
          <w:szCs w:val="22"/>
        </w:rPr>
        <w:t xml:space="preserve">Possiamo immaginare il progetto </w:t>
      </w:r>
      <w:r w:rsidR="005B765B" w:rsidRPr="006109DA">
        <w:rPr>
          <w:rFonts w:asciiTheme="majorHAnsi" w:eastAsia="Calibri" w:hAnsiTheme="majorHAnsi" w:cs="Calibri"/>
          <w:sz w:val="22"/>
          <w:szCs w:val="22"/>
        </w:rPr>
        <w:t>finale</w:t>
      </w:r>
      <w:r w:rsidRPr="006109DA">
        <w:rPr>
          <w:rFonts w:asciiTheme="majorHAnsi" w:eastAsia="Calibri" w:hAnsiTheme="majorHAnsi" w:cs="Calibri"/>
          <w:sz w:val="22"/>
          <w:szCs w:val="22"/>
        </w:rPr>
        <w:t xml:space="preserve"> come un puzzle</w:t>
      </w:r>
      <w:r w:rsidR="005B765B" w:rsidRPr="006109DA">
        <w:rPr>
          <w:rFonts w:asciiTheme="majorHAnsi" w:eastAsia="Calibri" w:hAnsiTheme="majorHAnsi" w:cs="Calibri"/>
          <w:sz w:val="22"/>
          <w:szCs w:val="22"/>
        </w:rPr>
        <w:t>, fatto di diversi elementi o tasselli</w:t>
      </w:r>
      <w:r w:rsidRPr="006109DA">
        <w:rPr>
          <w:rFonts w:asciiTheme="majorHAnsi" w:eastAsia="Calibri" w:hAnsiTheme="majorHAnsi" w:cs="Calibri"/>
          <w:sz w:val="22"/>
          <w:szCs w:val="22"/>
        </w:rPr>
        <w:t>, unic</w:t>
      </w:r>
      <w:r w:rsidR="005B765B" w:rsidRPr="006109DA">
        <w:rPr>
          <w:rFonts w:asciiTheme="majorHAnsi" w:eastAsia="Calibri" w:hAnsiTheme="majorHAnsi" w:cs="Calibri"/>
          <w:sz w:val="22"/>
          <w:szCs w:val="22"/>
        </w:rPr>
        <w:t>i</w:t>
      </w:r>
      <w:r w:rsidRPr="006109DA">
        <w:rPr>
          <w:rFonts w:asciiTheme="majorHAnsi" w:eastAsia="Calibri" w:hAnsiTheme="majorHAnsi" w:cs="Calibri"/>
          <w:sz w:val="22"/>
          <w:szCs w:val="22"/>
        </w:rPr>
        <w:t xml:space="preserve"> ed essenzial</w:t>
      </w:r>
      <w:r w:rsidR="005B765B" w:rsidRPr="006109DA">
        <w:rPr>
          <w:rFonts w:asciiTheme="majorHAnsi" w:eastAsia="Calibri" w:hAnsiTheme="majorHAnsi" w:cs="Calibri"/>
          <w:sz w:val="22"/>
          <w:szCs w:val="22"/>
        </w:rPr>
        <w:t>i</w:t>
      </w:r>
      <w:r w:rsidRPr="006109DA">
        <w:rPr>
          <w:rFonts w:asciiTheme="majorHAnsi" w:eastAsia="Calibri" w:hAnsiTheme="majorHAnsi" w:cs="Calibri"/>
          <w:sz w:val="22"/>
          <w:szCs w:val="22"/>
        </w:rPr>
        <w:t xml:space="preserve"> alla completezza del quadro. </w:t>
      </w:r>
      <w:r w:rsidR="005B765B" w:rsidRPr="006109DA">
        <w:rPr>
          <w:rFonts w:asciiTheme="majorHAnsi" w:eastAsia="Calibri" w:hAnsiTheme="majorHAnsi" w:cs="Calibri"/>
          <w:sz w:val="22"/>
          <w:szCs w:val="22"/>
        </w:rPr>
        <w:t xml:space="preserve">Oggi, </w:t>
      </w:r>
      <w:r w:rsidR="008C0E04" w:rsidRPr="006109DA">
        <w:rPr>
          <w:rFonts w:asciiTheme="majorHAnsi" w:eastAsia="Calibri" w:hAnsiTheme="majorHAnsi" w:cs="Calibri"/>
          <w:sz w:val="22"/>
          <w:szCs w:val="22"/>
        </w:rPr>
        <w:t xml:space="preserve">sappiamo in che direzione ci muoviamo, ma </w:t>
      </w:r>
      <w:r w:rsidR="005B765B" w:rsidRPr="006109DA">
        <w:rPr>
          <w:rFonts w:asciiTheme="majorHAnsi" w:eastAsia="Calibri" w:hAnsiTheme="majorHAnsi" w:cs="Calibri"/>
          <w:sz w:val="22"/>
          <w:szCs w:val="22"/>
        </w:rPr>
        <w:t>non sappiamo esattamente qual</w:t>
      </w:r>
      <w:r w:rsidR="00445794" w:rsidRPr="006109DA">
        <w:rPr>
          <w:rFonts w:asciiTheme="majorHAnsi" w:eastAsia="Calibri" w:hAnsiTheme="majorHAnsi" w:cs="Calibri"/>
          <w:sz w:val="22"/>
          <w:szCs w:val="22"/>
        </w:rPr>
        <w:t xml:space="preserve">e sarà il quadro definitivo; la </w:t>
      </w:r>
      <w:r w:rsidR="005B765B" w:rsidRPr="006109DA">
        <w:rPr>
          <w:rFonts w:asciiTheme="majorHAnsi" w:eastAsia="Calibri" w:hAnsiTheme="majorHAnsi" w:cs="Calibri"/>
          <w:sz w:val="22"/>
          <w:szCs w:val="22"/>
        </w:rPr>
        <w:t>configurazione finale del puzzle si costruisce strada facendo,</w:t>
      </w:r>
      <w:r w:rsidRPr="006109DA">
        <w:rPr>
          <w:rFonts w:asciiTheme="majorHAnsi" w:eastAsia="Calibri" w:hAnsiTheme="majorHAnsi" w:cs="Calibri"/>
          <w:sz w:val="22"/>
          <w:szCs w:val="22"/>
        </w:rPr>
        <w:t xml:space="preserve"> mentre si approfondiscono e si elaborano i singoli tasselli.</w:t>
      </w:r>
      <w:r w:rsidR="00445794" w:rsidRPr="006109DA">
        <w:rPr>
          <w:rFonts w:asciiTheme="majorHAnsi" w:eastAsia="Calibri" w:hAnsiTheme="majorHAnsi" w:cs="Calibri"/>
          <w:sz w:val="22"/>
          <w:szCs w:val="22"/>
        </w:rPr>
        <w:t xml:space="preserve"> Ciascun tassello influisce su tutti gli altri. Questa possibilità di tenere insieme il quadro generale e farlo evolvere insieme ai singoli elementi, questo tenere insieme i punti di vista divergenti e conflittuali è l’essenza della progettazione partecipata. </w:t>
      </w:r>
    </w:p>
    <w:p w14:paraId="74D00625" w14:textId="77777777" w:rsidR="002E6400" w:rsidRPr="009C6127" w:rsidRDefault="002E6400">
      <w:pPr>
        <w:rPr>
          <w:rFonts w:asciiTheme="majorHAnsi" w:hAnsiTheme="majorHAnsi"/>
        </w:rPr>
      </w:pPr>
    </w:p>
    <w:p w14:paraId="6B88A423" w14:textId="639F5394" w:rsidR="002E6400" w:rsidRPr="009C6127" w:rsidRDefault="00A14511">
      <w:pPr>
        <w:rPr>
          <w:rFonts w:asciiTheme="majorHAnsi" w:hAnsiTheme="majorHAnsi"/>
          <w:b/>
          <w:color w:val="4F81BD" w:themeColor="accent1"/>
        </w:rPr>
      </w:pPr>
      <w:r w:rsidRPr="009C6127">
        <w:rPr>
          <w:rFonts w:asciiTheme="majorHAnsi" w:hAnsiTheme="majorHAnsi"/>
          <w:b/>
          <w:color w:val="4F81BD" w:themeColor="accent1"/>
        </w:rPr>
        <w:t xml:space="preserve">Gli </w:t>
      </w:r>
      <w:r w:rsidR="002E6400" w:rsidRPr="009C6127">
        <w:rPr>
          <w:rFonts w:asciiTheme="majorHAnsi" w:hAnsiTheme="majorHAnsi"/>
          <w:b/>
          <w:color w:val="4F81BD" w:themeColor="accent1"/>
        </w:rPr>
        <w:t>Obiettivi</w:t>
      </w:r>
    </w:p>
    <w:p w14:paraId="740DD41D" w14:textId="4BDE8814" w:rsidR="002E6400" w:rsidRPr="006109DA" w:rsidRDefault="00020C76">
      <w:pPr>
        <w:rPr>
          <w:rFonts w:asciiTheme="majorHAnsi" w:hAnsiTheme="majorHAnsi"/>
          <w:sz w:val="22"/>
          <w:szCs w:val="22"/>
        </w:rPr>
      </w:pPr>
      <w:r w:rsidRPr="006109DA">
        <w:rPr>
          <w:rFonts w:asciiTheme="majorHAnsi" w:hAnsiTheme="majorHAnsi"/>
          <w:sz w:val="22"/>
          <w:szCs w:val="22"/>
        </w:rPr>
        <w:t xml:space="preserve">Gli obiettivi di </w:t>
      </w:r>
      <w:r w:rsidR="00E313AE" w:rsidRPr="006109DA">
        <w:rPr>
          <w:rFonts w:asciiTheme="majorHAnsi" w:hAnsiTheme="majorHAnsi"/>
          <w:sz w:val="22"/>
          <w:szCs w:val="22"/>
        </w:rPr>
        <w:t>un</w:t>
      </w:r>
      <w:r w:rsidRPr="006109DA">
        <w:rPr>
          <w:rFonts w:asciiTheme="majorHAnsi" w:hAnsiTheme="majorHAnsi"/>
          <w:sz w:val="22"/>
          <w:szCs w:val="22"/>
        </w:rPr>
        <w:t xml:space="preserve"> percorso partecipato </w:t>
      </w:r>
      <w:r w:rsidR="00E969C2" w:rsidRPr="006109DA">
        <w:rPr>
          <w:rFonts w:asciiTheme="majorHAnsi" w:hAnsiTheme="majorHAnsi"/>
          <w:sz w:val="22"/>
          <w:szCs w:val="22"/>
        </w:rPr>
        <w:t xml:space="preserve">nell’ambito della rigenerazione urbana </w:t>
      </w:r>
      <w:r w:rsidRPr="006109DA">
        <w:rPr>
          <w:rFonts w:asciiTheme="majorHAnsi" w:hAnsiTheme="majorHAnsi"/>
          <w:sz w:val="22"/>
          <w:szCs w:val="22"/>
        </w:rPr>
        <w:t>s</w:t>
      </w:r>
      <w:r w:rsidR="00E313AE" w:rsidRPr="006109DA">
        <w:rPr>
          <w:rFonts w:asciiTheme="majorHAnsi" w:hAnsiTheme="majorHAnsi"/>
          <w:sz w:val="22"/>
          <w:szCs w:val="22"/>
        </w:rPr>
        <w:t xml:space="preserve">ono sempre almeno due. Il primo, più </w:t>
      </w:r>
      <w:r w:rsidRPr="006109DA">
        <w:rPr>
          <w:rFonts w:asciiTheme="majorHAnsi" w:hAnsiTheme="majorHAnsi"/>
          <w:sz w:val="22"/>
          <w:szCs w:val="22"/>
        </w:rPr>
        <w:t>evidente e</w:t>
      </w:r>
      <w:r w:rsidR="00E313AE" w:rsidRPr="006109DA">
        <w:rPr>
          <w:rFonts w:asciiTheme="majorHAnsi" w:hAnsiTheme="majorHAnsi"/>
          <w:sz w:val="22"/>
          <w:szCs w:val="22"/>
        </w:rPr>
        <w:t xml:space="preserve"> formalmente esplicito, è</w:t>
      </w:r>
      <w:r w:rsidRPr="006109DA">
        <w:rPr>
          <w:rFonts w:asciiTheme="majorHAnsi" w:hAnsiTheme="majorHAnsi"/>
          <w:sz w:val="22"/>
          <w:szCs w:val="22"/>
        </w:rPr>
        <w:t xml:space="preserve"> l’individuazione di una chiara destinazione d’uso per il bene, lo spazio, che si intende recuperare. Il secondo, meno evidente, ma fondamentale </w:t>
      </w:r>
      <w:r w:rsidR="00E313AE" w:rsidRPr="006109DA">
        <w:rPr>
          <w:rFonts w:asciiTheme="majorHAnsi" w:hAnsiTheme="majorHAnsi"/>
          <w:sz w:val="22"/>
          <w:szCs w:val="22"/>
        </w:rPr>
        <w:t xml:space="preserve">per la riuscita del progetto stesso, </w:t>
      </w:r>
      <w:r w:rsidRPr="006109DA">
        <w:rPr>
          <w:rFonts w:asciiTheme="majorHAnsi" w:hAnsiTheme="majorHAnsi"/>
          <w:sz w:val="22"/>
          <w:szCs w:val="22"/>
        </w:rPr>
        <w:t>è la progressiva maturazione di un gruppo di persone che prendono a cuore il progetto, che si trasformano essi stessi in facilitatori e costruttori di comunità</w:t>
      </w:r>
      <w:r w:rsidR="00E313AE" w:rsidRPr="006109DA">
        <w:rPr>
          <w:rFonts w:asciiTheme="majorHAnsi" w:hAnsiTheme="majorHAnsi"/>
          <w:sz w:val="22"/>
          <w:szCs w:val="22"/>
        </w:rPr>
        <w:t xml:space="preserve"> – community maker – e diventano referenti e interlocutori per l’amministrazione nello sviluppo del progetto</w:t>
      </w:r>
      <w:r w:rsidRPr="006109DA">
        <w:rPr>
          <w:rFonts w:asciiTheme="majorHAnsi" w:hAnsiTheme="majorHAnsi"/>
          <w:sz w:val="22"/>
          <w:szCs w:val="22"/>
        </w:rPr>
        <w:t xml:space="preserve">. </w:t>
      </w:r>
    </w:p>
    <w:p w14:paraId="02252496" w14:textId="77777777" w:rsidR="002E6400" w:rsidRPr="009C6127" w:rsidRDefault="002E6400">
      <w:pPr>
        <w:rPr>
          <w:rFonts w:asciiTheme="majorHAnsi" w:hAnsiTheme="majorHAnsi"/>
        </w:rPr>
      </w:pPr>
    </w:p>
    <w:p w14:paraId="65F93F32" w14:textId="6F81E0BA" w:rsidR="002E6400" w:rsidRPr="009C6127" w:rsidRDefault="00E969C2">
      <w:pPr>
        <w:rPr>
          <w:rFonts w:asciiTheme="majorHAnsi" w:hAnsiTheme="majorHAnsi"/>
          <w:b/>
          <w:color w:val="4F81BD" w:themeColor="accent1"/>
        </w:rPr>
      </w:pPr>
      <w:r>
        <w:rPr>
          <w:rFonts w:asciiTheme="majorHAnsi" w:hAnsiTheme="majorHAnsi"/>
          <w:b/>
          <w:color w:val="4F81BD" w:themeColor="accent1"/>
        </w:rPr>
        <w:t>Le proposte: caratteri comuni</w:t>
      </w:r>
    </w:p>
    <w:p w14:paraId="1B2455C0" w14:textId="1A1199B2" w:rsidR="0065554C" w:rsidRPr="006109DA" w:rsidRDefault="0065554C" w:rsidP="0065554C">
      <w:pPr>
        <w:rPr>
          <w:rFonts w:asciiTheme="majorHAnsi" w:hAnsiTheme="majorHAnsi"/>
          <w:sz w:val="22"/>
          <w:szCs w:val="22"/>
        </w:rPr>
      </w:pPr>
      <w:r w:rsidRPr="006109DA">
        <w:rPr>
          <w:rFonts w:asciiTheme="majorHAnsi" w:hAnsiTheme="majorHAnsi"/>
          <w:sz w:val="22"/>
          <w:szCs w:val="22"/>
        </w:rPr>
        <w:t xml:space="preserve">Dalla lettura trasversale delle proposte emergono chiaramente alcuni principi: è importante esplicitarli </w:t>
      </w:r>
      <w:r w:rsidR="00E969C2" w:rsidRPr="006109DA">
        <w:rPr>
          <w:rFonts w:asciiTheme="majorHAnsi" w:hAnsiTheme="majorHAnsi"/>
          <w:sz w:val="22"/>
          <w:szCs w:val="22"/>
        </w:rPr>
        <w:t>in maniera chiara</w:t>
      </w:r>
      <w:r w:rsidRPr="006109DA">
        <w:rPr>
          <w:rFonts w:asciiTheme="majorHAnsi" w:hAnsiTheme="majorHAnsi"/>
          <w:sz w:val="22"/>
          <w:szCs w:val="22"/>
        </w:rPr>
        <w:t xml:space="preserve">, perché ad essi devono essere ispirate le attività che nasceranno anche successivamente. </w:t>
      </w:r>
    </w:p>
    <w:p w14:paraId="14159890" w14:textId="77777777" w:rsidR="0065554C" w:rsidRPr="006109DA" w:rsidRDefault="0065554C" w:rsidP="00861C17">
      <w:pPr>
        <w:rPr>
          <w:rFonts w:asciiTheme="majorHAnsi" w:hAnsiTheme="majorHAnsi"/>
          <w:i/>
          <w:sz w:val="22"/>
          <w:szCs w:val="22"/>
        </w:rPr>
      </w:pPr>
    </w:p>
    <w:p w14:paraId="09C70008" w14:textId="77777777" w:rsidR="00861C17" w:rsidRPr="006109DA" w:rsidRDefault="00861C17" w:rsidP="00861C17">
      <w:pPr>
        <w:rPr>
          <w:rFonts w:asciiTheme="majorHAnsi" w:hAnsiTheme="majorHAnsi"/>
          <w:i/>
          <w:sz w:val="22"/>
          <w:szCs w:val="22"/>
        </w:rPr>
      </w:pPr>
      <w:r w:rsidRPr="006109DA">
        <w:rPr>
          <w:rFonts w:asciiTheme="majorHAnsi" w:hAnsiTheme="majorHAnsi"/>
          <w:i/>
          <w:sz w:val="22"/>
          <w:szCs w:val="22"/>
        </w:rPr>
        <w:t>Empowerment</w:t>
      </w:r>
    </w:p>
    <w:p w14:paraId="08C40312" w14:textId="105D2F32" w:rsidR="00861C17" w:rsidRPr="006109DA" w:rsidRDefault="00861C17">
      <w:pPr>
        <w:rPr>
          <w:rFonts w:asciiTheme="majorHAnsi" w:hAnsiTheme="majorHAnsi"/>
          <w:sz w:val="22"/>
          <w:szCs w:val="22"/>
        </w:rPr>
      </w:pPr>
      <w:r w:rsidRPr="006109DA">
        <w:rPr>
          <w:rFonts w:asciiTheme="majorHAnsi" w:hAnsiTheme="majorHAnsi"/>
          <w:sz w:val="22"/>
          <w:szCs w:val="22"/>
        </w:rPr>
        <w:t xml:space="preserve">Innanzitutto emerge la volontà di muoversi in una direzione di empowerment dei cittadini, delle associazioni, dei ragazzi e </w:t>
      </w:r>
      <w:r w:rsidR="0065554C" w:rsidRPr="006109DA">
        <w:rPr>
          <w:rFonts w:asciiTheme="majorHAnsi" w:hAnsiTheme="majorHAnsi"/>
          <w:sz w:val="22"/>
          <w:szCs w:val="22"/>
        </w:rPr>
        <w:t>del territorio. Empowerment sig</w:t>
      </w:r>
      <w:r w:rsidRPr="006109DA">
        <w:rPr>
          <w:rFonts w:asciiTheme="majorHAnsi" w:hAnsiTheme="majorHAnsi"/>
          <w:sz w:val="22"/>
          <w:szCs w:val="22"/>
        </w:rPr>
        <w:t>n</w:t>
      </w:r>
      <w:r w:rsidR="0065554C" w:rsidRPr="006109DA">
        <w:rPr>
          <w:rFonts w:asciiTheme="majorHAnsi" w:hAnsiTheme="majorHAnsi"/>
          <w:sz w:val="22"/>
          <w:szCs w:val="22"/>
        </w:rPr>
        <w:t>i</w:t>
      </w:r>
      <w:r w:rsidRPr="006109DA">
        <w:rPr>
          <w:rFonts w:asciiTheme="majorHAnsi" w:hAnsiTheme="majorHAnsi"/>
          <w:sz w:val="22"/>
          <w:szCs w:val="22"/>
        </w:rPr>
        <w:t>fica acquisizione di competenza e consapevolezza: sape</w:t>
      </w:r>
      <w:r w:rsidR="00F854D5" w:rsidRPr="006109DA">
        <w:rPr>
          <w:rFonts w:asciiTheme="majorHAnsi" w:hAnsiTheme="majorHAnsi"/>
          <w:sz w:val="22"/>
          <w:szCs w:val="22"/>
        </w:rPr>
        <w:t xml:space="preserve">r fare, </w:t>
      </w:r>
      <w:r w:rsidR="0065554C" w:rsidRPr="006109DA">
        <w:rPr>
          <w:rFonts w:asciiTheme="majorHAnsi" w:hAnsiTheme="majorHAnsi"/>
          <w:sz w:val="22"/>
          <w:szCs w:val="22"/>
        </w:rPr>
        <w:t xml:space="preserve">fare </w:t>
      </w:r>
      <w:r w:rsidR="00F854D5" w:rsidRPr="006109DA">
        <w:rPr>
          <w:rFonts w:asciiTheme="majorHAnsi" w:hAnsiTheme="majorHAnsi"/>
          <w:sz w:val="22"/>
          <w:szCs w:val="22"/>
        </w:rPr>
        <w:t xml:space="preserve">e sapere di saper fare. Molte proposte puntano a questo e </w:t>
      </w:r>
      <w:r w:rsidR="0065554C" w:rsidRPr="006109DA">
        <w:rPr>
          <w:rFonts w:asciiTheme="majorHAnsi" w:hAnsiTheme="majorHAnsi"/>
          <w:sz w:val="22"/>
          <w:szCs w:val="22"/>
        </w:rPr>
        <w:t>vedono la villetta come</w:t>
      </w:r>
      <w:r w:rsidR="00F854D5" w:rsidRPr="006109DA">
        <w:rPr>
          <w:rFonts w:asciiTheme="majorHAnsi" w:hAnsiTheme="majorHAnsi"/>
          <w:sz w:val="22"/>
          <w:szCs w:val="22"/>
        </w:rPr>
        <w:t xml:space="preserve"> uno spazio in cui chi ha le competenze le mette a disposizione degli altri, in uno scambio alla pari, ricco e proficuo. </w:t>
      </w:r>
      <w:r w:rsidR="0065554C" w:rsidRPr="006109DA">
        <w:rPr>
          <w:rFonts w:asciiTheme="majorHAnsi" w:hAnsiTheme="majorHAnsi"/>
          <w:sz w:val="22"/>
          <w:szCs w:val="22"/>
        </w:rPr>
        <w:t>Vale per lo scambio tra ragazzi, vale per la rete di associazioni che trova in questo luogo uno spazio di espressione, vale per gli altri attori e soggetti che attivi (il gruppo di mamme, ecc.)</w:t>
      </w:r>
      <w:r w:rsidR="00707AFD" w:rsidRPr="006109DA">
        <w:rPr>
          <w:rFonts w:asciiTheme="majorHAnsi" w:hAnsiTheme="majorHAnsi"/>
          <w:sz w:val="22"/>
          <w:szCs w:val="22"/>
        </w:rPr>
        <w:t>.</w:t>
      </w:r>
      <w:r w:rsidR="0065554C" w:rsidRPr="006109DA">
        <w:rPr>
          <w:rFonts w:asciiTheme="majorHAnsi" w:hAnsiTheme="majorHAnsi"/>
          <w:sz w:val="22"/>
          <w:szCs w:val="22"/>
        </w:rPr>
        <w:t xml:space="preserve"> </w:t>
      </w:r>
      <w:r w:rsidR="00F854D5" w:rsidRPr="006109DA">
        <w:rPr>
          <w:rFonts w:asciiTheme="majorHAnsi" w:hAnsiTheme="majorHAnsi"/>
          <w:sz w:val="22"/>
          <w:szCs w:val="22"/>
        </w:rPr>
        <w:t>Empowerment significa una progressiva scelta di autonomia, anche verso l’amministrazione pubblica, cui non si chiede più di sovvenziona</w:t>
      </w:r>
      <w:r w:rsidR="00832313" w:rsidRPr="006109DA">
        <w:rPr>
          <w:rFonts w:asciiTheme="majorHAnsi" w:hAnsiTheme="majorHAnsi"/>
          <w:sz w:val="22"/>
          <w:szCs w:val="22"/>
        </w:rPr>
        <w:t xml:space="preserve">re dall’alto, ma di affiancare e sostenere nei modi più opportuni, </w:t>
      </w:r>
      <w:r w:rsidR="00F854D5" w:rsidRPr="006109DA">
        <w:rPr>
          <w:rFonts w:asciiTheme="majorHAnsi" w:hAnsiTheme="majorHAnsi"/>
          <w:sz w:val="22"/>
          <w:szCs w:val="22"/>
        </w:rPr>
        <w:t>ragionando su progetti, necessità, potenzialità. In questo, la progettazione per la villetta può essere una</w:t>
      </w:r>
      <w:r w:rsidR="000D0824" w:rsidRPr="006109DA">
        <w:rPr>
          <w:rFonts w:asciiTheme="majorHAnsi" w:hAnsiTheme="majorHAnsi"/>
          <w:sz w:val="22"/>
          <w:szCs w:val="22"/>
        </w:rPr>
        <w:t xml:space="preserve"> buona palestra</w:t>
      </w:r>
      <w:r w:rsidR="00707AFD" w:rsidRPr="006109DA">
        <w:rPr>
          <w:rFonts w:asciiTheme="majorHAnsi" w:hAnsiTheme="majorHAnsi"/>
          <w:sz w:val="22"/>
          <w:szCs w:val="22"/>
        </w:rPr>
        <w:t>.</w:t>
      </w:r>
    </w:p>
    <w:p w14:paraId="105977EF" w14:textId="77777777" w:rsidR="00861C17" w:rsidRPr="006109DA" w:rsidRDefault="00861C17">
      <w:pPr>
        <w:rPr>
          <w:rFonts w:asciiTheme="majorHAnsi" w:hAnsiTheme="majorHAnsi"/>
          <w:sz w:val="22"/>
          <w:szCs w:val="22"/>
        </w:rPr>
      </w:pPr>
    </w:p>
    <w:p w14:paraId="4CD116E8" w14:textId="300F24C8" w:rsidR="000D0824" w:rsidRPr="00ED1D12" w:rsidRDefault="000D0824">
      <w:pPr>
        <w:rPr>
          <w:rFonts w:asciiTheme="majorHAnsi" w:hAnsiTheme="majorHAnsi"/>
          <w:i/>
          <w:sz w:val="22"/>
          <w:szCs w:val="22"/>
        </w:rPr>
      </w:pPr>
      <w:r w:rsidRPr="00ED1D12">
        <w:rPr>
          <w:rFonts w:asciiTheme="majorHAnsi" w:hAnsiTheme="majorHAnsi"/>
          <w:i/>
          <w:sz w:val="22"/>
          <w:szCs w:val="22"/>
        </w:rPr>
        <w:t>Rete</w:t>
      </w:r>
    </w:p>
    <w:p w14:paraId="65020940" w14:textId="25A40481" w:rsidR="007A0D5E" w:rsidRPr="006109DA" w:rsidRDefault="00861C17">
      <w:pPr>
        <w:rPr>
          <w:rFonts w:asciiTheme="majorHAnsi" w:hAnsiTheme="majorHAnsi"/>
          <w:sz w:val="22"/>
          <w:szCs w:val="22"/>
        </w:rPr>
      </w:pPr>
      <w:r w:rsidRPr="006109DA">
        <w:rPr>
          <w:rFonts w:asciiTheme="majorHAnsi" w:hAnsiTheme="majorHAnsi"/>
          <w:sz w:val="22"/>
          <w:szCs w:val="22"/>
        </w:rPr>
        <w:t>In secondo luogo</w:t>
      </w:r>
      <w:r w:rsidR="007A0D5E" w:rsidRPr="006109DA">
        <w:rPr>
          <w:rFonts w:asciiTheme="majorHAnsi" w:hAnsiTheme="majorHAnsi"/>
          <w:sz w:val="22"/>
          <w:szCs w:val="22"/>
        </w:rPr>
        <w:t xml:space="preserve">, si sente un’esigenza molto forte, e coerente con il progetto, di </w:t>
      </w:r>
      <w:r w:rsidR="007A0D5E" w:rsidRPr="006109DA">
        <w:rPr>
          <w:rFonts w:asciiTheme="majorHAnsi" w:hAnsiTheme="majorHAnsi"/>
          <w:b/>
          <w:sz w:val="22"/>
          <w:szCs w:val="22"/>
        </w:rPr>
        <w:t>fare davvero rete</w:t>
      </w:r>
      <w:r w:rsidR="007A0D5E" w:rsidRPr="006109DA">
        <w:rPr>
          <w:rFonts w:asciiTheme="majorHAnsi" w:hAnsiTheme="majorHAnsi"/>
          <w:sz w:val="22"/>
          <w:szCs w:val="22"/>
        </w:rPr>
        <w:t>. Sia tra le associazioni e i gruppi coinvolti nel processo, sia con le realtà esterne. Rozzano è ric</w:t>
      </w:r>
      <w:r w:rsidR="00FC637D" w:rsidRPr="006109DA">
        <w:rPr>
          <w:rFonts w:asciiTheme="majorHAnsi" w:hAnsiTheme="majorHAnsi"/>
          <w:sz w:val="22"/>
          <w:szCs w:val="22"/>
        </w:rPr>
        <w:t xml:space="preserve">ca di “agenzie” che lavorano </w:t>
      </w:r>
      <w:r w:rsidR="007A0D5E" w:rsidRPr="006109DA">
        <w:rPr>
          <w:rFonts w:asciiTheme="majorHAnsi" w:hAnsiTheme="majorHAnsi"/>
          <w:sz w:val="22"/>
          <w:szCs w:val="22"/>
        </w:rPr>
        <w:t>nell’ambito del sociale – dalle scuole, alla biblioteca, alle associazioni storiche, alla parrocchia, agli scout – sia con i nuovi progetti che l’amministrazion</w:t>
      </w:r>
      <w:r w:rsidR="00707AFD" w:rsidRPr="006109DA">
        <w:rPr>
          <w:rFonts w:asciiTheme="majorHAnsi" w:hAnsiTheme="majorHAnsi"/>
          <w:sz w:val="22"/>
          <w:szCs w:val="22"/>
        </w:rPr>
        <w:t>e sta portando avanti, come Texè</w:t>
      </w:r>
      <w:r w:rsidR="007A0D5E" w:rsidRPr="006109DA">
        <w:rPr>
          <w:rFonts w:asciiTheme="majorHAnsi" w:hAnsiTheme="majorHAnsi"/>
          <w:sz w:val="22"/>
          <w:szCs w:val="22"/>
        </w:rPr>
        <w:t xml:space="preserve">re. </w:t>
      </w:r>
    </w:p>
    <w:p w14:paraId="4D32C26A" w14:textId="27A59B44" w:rsidR="007A0D5E" w:rsidRPr="006109DA" w:rsidRDefault="007A0D5E">
      <w:pPr>
        <w:rPr>
          <w:rFonts w:asciiTheme="majorHAnsi" w:hAnsiTheme="majorHAnsi"/>
          <w:sz w:val="22"/>
          <w:szCs w:val="22"/>
        </w:rPr>
      </w:pPr>
      <w:r w:rsidRPr="006109DA">
        <w:rPr>
          <w:rFonts w:asciiTheme="majorHAnsi" w:hAnsiTheme="majorHAnsi"/>
          <w:sz w:val="22"/>
          <w:szCs w:val="22"/>
        </w:rPr>
        <w:t xml:space="preserve">Fare rete significa moltiplicare le energie e le progettualità, condividere una direzione di lungo periodo, una visione complessiva, e non segmentare </w:t>
      </w:r>
      <w:r w:rsidR="00707AFD" w:rsidRPr="006109DA">
        <w:rPr>
          <w:rFonts w:asciiTheme="majorHAnsi" w:hAnsiTheme="majorHAnsi"/>
          <w:sz w:val="22"/>
          <w:szCs w:val="22"/>
        </w:rPr>
        <w:t>artificiosamente progetti e spazi.</w:t>
      </w:r>
    </w:p>
    <w:p w14:paraId="0E4FD172" w14:textId="77777777" w:rsidR="007A0D5E" w:rsidRPr="006109DA" w:rsidRDefault="007A0D5E">
      <w:pPr>
        <w:rPr>
          <w:rFonts w:asciiTheme="majorHAnsi" w:hAnsiTheme="majorHAnsi"/>
          <w:sz w:val="22"/>
          <w:szCs w:val="22"/>
        </w:rPr>
      </w:pPr>
    </w:p>
    <w:p w14:paraId="0E548E94" w14:textId="77777777" w:rsidR="002E7861" w:rsidRPr="00ED1D12" w:rsidRDefault="002E7861">
      <w:pPr>
        <w:rPr>
          <w:rFonts w:asciiTheme="majorHAnsi" w:hAnsiTheme="majorHAnsi"/>
          <w:i/>
          <w:sz w:val="22"/>
          <w:szCs w:val="22"/>
        </w:rPr>
      </w:pPr>
      <w:r w:rsidRPr="00ED1D12">
        <w:rPr>
          <w:rFonts w:asciiTheme="majorHAnsi" w:hAnsiTheme="majorHAnsi"/>
          <w:i/>
          <w:sz w:val="22"/>
          <w:szCs w:val="22"/>
        </w:rPr>
        <w:t>Non-esclusività</w:t>
      </w:r>
    </w:p>
    <w:p w14:paraId="1868263E" w14:textId="2E297631" w:rsidR="002E6400" w:rsidRPr="006109DA" w:rsidRDefault="00CA6DFF">
      <w:pPr>
        <w:rPr>
          <w:rFonts w:asciiTheme="majorHAnsi" w:hAnsiTheme="majorHAnsi"/>
          <w:sz w:val="22"/>
          <w:szCs w:val="22"/>
        </w:rPr>
      </w:pPr>
      <w:r w:rsidRPr="006109DA">
        <w:rPr>
          <w:rFonts w:asciiTheme="majorHAnsi" w:hAnsiTheme="majorHAnsi"/>
          <w:sz w:val="22"/>
          <w:szCs w:val="22"/>
        </w:rPr>
        <w:t>A</w:t>
      </w:r>
      <w:r w:rsidR="000D0824" w:rsidRPr="006109DA">
        <w:rPr>
          <w:rFonts w:asciiTheme="majorHAnsi" w:hAnsiTheme="majorHAnsi"/>
          <w:sz w:val="22"/>
          <w:szCs w:val="22"/>
        </w:rPr>
        <w:t xml:space="preserve">ll’idea del fare </w:t>
      </w:r>
      <w:r w:rsidR="000D0824" w:rsidRPr="006109DA">
        <w:rPr>
          <w:rFonts w:asciiTheme="majorHAnsi" w:hAnsiTheme="majorHAnsi"/>
          <w:b/>
          <w:sz w:val="22"/>
          <w:szCs w:val="22"/>
        </w:rPr>
        <w:t>davvero</w:t>
      </w:r>
      <w:r w:rsidR="000D0824" w:rsidRPr="006109DA">
        <w:rPr>
          <w:rFonts w:asciiTheme="majorHAnsi" w:hAnsiTheme="majorHAnsi"/>
          <w:sz w:val="22"/>
          <w:szCs w:val="22"/>
        </w:rPr>
        <w:t xml:space="preserve"> rete, si collega un altro tema</w:t>
      </w:r>
      <w:r w:rsidR="00FC637D" w:rsidRPr="006109DA">
        <w:rPr>
          <w:rFonts w:asciiTheme="majorHAnsi" w:hAnsiTheme="majorHAnsi"/>
          <w:sz w:val="22"/>
          <w:szCs w:val="22"/>
        </w:rPr>
        <w:t>:</w:t>
      </w:r>
      <w:r w:rsidR="000D0824" w:rsidRPr="006109DA">
        <w:rPr>
          <w:rFonts w:asciiTheme="majorHAnsi" w:hAnsiTheme="majorHAnsi"/>
          <w:sz w:val="22"/>
          <w:szCs w:val="22"/>
        </w:rPr>
        <w:t xml:space="preserve"> quello della non esclusività </w:t>
      </w:r>
      <w:r w:rsidR="00FC637D" w:rsidRPr="006109DA">
        <w:rPr>
          <w:rFonts w:asciiTheme="majorHAnsi" w:hAnsiTheme="majorHAnsi"/>
          <w:sz w:val="22"/>
          <w:szCs w:val="22"/>
        </w:rPr>
        <w:t xml:space="preserve">nell’uso </w:t>
      </w:r>
      <w:r w:rsidR="000D0824" w:rsidRPr="006109DA">
        <w:rPr>
          <w:rFonts w:asciiTheme="majorHAnsi" w:hAnsiTheme="majorHAnsi"/>
          <w:sz w:val="22"/>
          <w:szCs w:val="22"/>
        </w:rPr>
        <w:t>degli spazi. Si tratta di un tema, questo, che caratterizza le più recenti esperienze nazionali e internazionali legate ai beni comuni</w:t>
      </w:r>
      <w:r w:rsidRPr="006109DA">
        <w:rPr>
          <w:rFonts w:asciiTheme="majorHAnsi" w:hAnsiTheme="majorHAnsi"/>
          <w:sz w:val="22"/>
          <w:szCs w:val="22"/>
        </w:rPr>
        <w:t>: l</w:t>
      </w:r>
      <w:r w:rsidR="00FC637D" w:rsidRPr="006109DA">
        <w:rPr>
          <w:rFonts w:asciiTheme="majorHAnsi" w:hAnsiTheme="majorHAnsi"/>
          <w:sz w:val="22"/>
          <w:szCs w:val="22"/>
        </w:rPr>
        <w:t xml:space="preserve">e </w:t>
      </w:r>
      <w:r w:rsidR="002E7861" w:rsidRPr="006109DA">
        <w:rPr>
          <w:rFonts w:asciiTheme="majorHAnsi" w:hAnsiTheme="majorHAnsi"/>
          <w:sz w:val="22"/>
          <w:szCs w:val="22"/>
        </w:rPr>
        <w:t xml:space="preserve">case del quartiere torinesi, </w:t>
      </w:r>
      <w:r w:rsidR="00FC637D" w:rsidRPr="006109DA">
        <w:rPr>
          <w:rFonts w:asciiTheme="majorHAnsi" w:hAnsiTheme="majorHAnsi"/>
          <w:sz w:val="22"/>
          <w:szCs w:val="22"/>
        </w:rPr>
        <w:t xml:space="preserve">le esperienze </w:t>
      </w:r>
      <w:r w:rsidR="002E7861" w:rsidRPr="006109DA">
        <w:rPr>
          <w:rFonts w:asciiTheme="majorHAnsi" w:hAnsiTheme="majorHAnsi"/>
          <w:sz w:val="22"/>
          <w:szCs w:val="22"/>
        </w:rPr>
        <w:t>di Bologna</w:t>
      </w:r>
      <w:r w:rsidR="00FC637D" w:rsidRPr="006109DA">
        <w:rPr>
          <w:rFonts w:asciiTheme="majorHAnsi" w:hAnsiTheme="majorHAnsi"/>
          <w:sz w:val="22"/>
          <w:szCs w:val="22"/>
        </w:rPr>
        <w:t xml:space="preserve"> e di Napoli; </w:t>
      </w:r>
      <w:r w:rsidR="002E7861" w:rsidRPr="006109DA">
        <w:rPr>
          <w:rFonts w:asciiTheme="majorHAnsi" w:hAnsiTheme="majorHAnsi"/>
          <w:sz w:val="22"/>
          <w:szCs w:val="22"/>
        </w:rPr>
        <w:t xml:space="preserve">se vogliamo creare rete, dobbiamo costruire contesti e luoghi in cui nessuno ha l’esclusiva o “accampa diritti speciali”, ma gestisce e custodisce lo spazio comune temporaneamente. </w:t>
      </w:r>
      <w:r w:rsidR="002E7861" w:rsidRPr="006109DA">
        <w:rPr>
          <w:rFonts w:asciiTheme="majorHAnsi" w:hAnsiTheme="majorHAnsi"/>
          <w:sz w:val="22"/>
          <w:szCs w:val="22"/>
        </w:rPr>
        <w:br/>
        <w:t xml:space="preserve">Questo non solo consente il moltiplicarsi delle iniziative e degli attori coinvolti, ma anche l’incontro e la pluralità del confronto: prerequisito per una rete ampia e non settoriale. </w:t>
      </w:r>
    </w:p>
    <w:p w14:paraId="41B2D455" w14:textId="77777777" w:rsidR="002E7861" w:rsidRPr="006109DA" w:rsidRDefault="002E7861">
      <w:pPr>
        <w:rPr>
          <w:rFonts w:asciiTheme="majorHAnsi" w:hAnsiTheme="majorHAnsi"/>
          <w:sz w:val="22"/>
          <w:szCs w:val="22"/>
        </w:rPr>
      </w:pPr>
    </w:p>
    <w:p w14:paraId="357E7A08" w14:textId="41F7277E" w:rsidR="002E6400" w:rsidRPr="00ED1D12" w:rsidRDefault="002E6400">
      <w:pPr>
        <w:rPr>
          <w:rFonts w:asciiTheme="majorHAnsi" w:hAnsiTheme="majorHAnsi"/>
          <w:i/>
          <w:sz w:val="22"/>
          <w:szCs w:val="22"/>
        </w:rPr>
      </w:pPr>
      <w:r w:rsidRPr="00ED1D12">
        <w:rPr>
          <w:rFonts w:asciiTheme="majorHAnsi" w:hAnsiTheme="majorHAnsi"/>
          <w:i/>
          <w:sz w:val="22"/>
          <w:szCs w:val="22"/>
        </w:rPr>
        <w:t>Sostenibilità</w:t>
      </w:r>
    </w:p>
    <w:p w14:paraId="33D3AE06" w14:textId="6EA98386" w:rsidR="002E7861" w:rsidRPr="006109DA" w:rsidRDefault="002E7861">
      <w:pPr>
        <w:rPr>
          <w:rFonts w:asciiTheme="majorHAnsi" w:hAnsiTheme="majorHAnsi"/>
          <w:sz w:val="22"/>
          <w:szCs w:val="22"/>
        </w:rPr>
      </w:pPr>
      <w:r w:rsidRPr="006109DA">
        <w:rPr>
          <w:rFonts w:asciiTheme="majorHAnsi" w:hAnsiTheme="majorHAnsi"/>
          <w:sz w:val="22"/>
          <w:szCs w:val="22"/>
        </w:rPr>
        <w:t xml:space="preserve">La sostenibilità economica è un altro tema fondamentale. È necessario progressivamente mettere a fuoco non solo come accedere a finanziamenti iniziali, ma soprattutto come progressivamente rendere il progetto </w:t>
      </w:r>
      <w:r w:rsidR="00FC637D" w:rsidRPr="006109DA">
        <w:rPr>
          <w:rFonts w:asciiTheme="majorHAnsi" w:hAnsiTheme="majorHAnsi"/>
          <w:sz w:val="22"/>
          <w:szCs w:val="22"/>
        </w:rPr>
        <w:t>capace di stare sulle sue gambe</w:t>
      </w:r>
      <w:r w:rsidRPr="006109DA">
        <w:rPr>
          <w:rFonts w:asciiTheme="majorHAnsi" w:hAnsiTheme="majorHAnsi"/>
          <w:sz w:val="22"/>
          <w:szCs w:val="22"/>
        </w:rPr>
        <w:t>.</w:t>
      </w:r>
      <w:r w:rsidR="00FC637D" w:rsidRPr="006109DA">
        <w:rPr>
          <w:rFonts w:asciiTheme="majorHAnsi" w:hAnsiTheme="majorHAnsi"/>
          <w:sz w:val="22"/>
          <w:szCs w:val="22"/>
        </w:rPr>
        <w:t xml:space="preserve"> Da questo punto di vista, è in corso un monitoraggio dei nuovi modelli possibili di finanziamento, attraverso bandi che proprio nel sostegno di energie dal basso, di co-progettualità, di rigenerazione urbana hanno il loro punto focale.</w:t>
      </w:r>
      <w:r w:rsidR="00FE52F1" w:rsidRPr="006109DA">
        <w:rPr>
          <w:rFonts w:asciiTheme="majorHAnsi" w:hAnsiTheme="majorHAnsi"/>
          <w:sz w:val="22"/>
          <w:szCs w:val="22"/>
        </w:rPr>
        <w:t xml:space="preserve"> Da culturability ad A</w:t>
      </w:r>
      <w:r w:rsidR="00637B4D" w:rsidRPr="006109DA">
        <w:rPr>
          <w:rFonts w:asciiTheme="majorHAnsi" w:hAnsiTheme="majorHAnsi"/>
          <w:sz w:val="22"/>
          <w:szCs w:val="22"/>
        </w:rPr>
        <w:t>shoka, dalle fondazioni bancarie al crowdfunding: le strade percorribili sono diverse ed occorre un impegno specifico</w:t>
      </w:r>
      <w:r w:rsidR="00CA6DFF" w:rsidRPr="006109DA">
        <w:rPr>
          <w:rFonts w:asciiTheme="majorHAnsi" w:hAnsiTheme="majorHAnsi"/>
          <w:sz w:val="22"/>
          <w:szCs w:val="22"/>
        </w:rPr>
        <w:t xml:space="preserve"> nel censirle, valutando quelle potenzialmente più adatte al progetto</w:t>
      </w:r>
      <w:r w:rsidR="00637B4D" w:rsidRPr="006109DA">
        <w:rPr>
          <w:rFonts w:asciiTheme="majorHAnsi" w:hAnsiTheme="majorHAnsi"/>
          <w:sz w:val="22"/>
          <w:szCs w:val="22"/>
        </w:rPr>
        <w:t xml:space="preserve">. </w:t>
      </w:r>
    </w:p>
    <w:p w14:paraId="6B23BA4A" w14:textId="77777777" w:rsidR="002E6400" w:rsidRPr="009C6127" w:rsidRDefault="002E6400">
      <w:pPr>
        <w:rPr>
          <w:rFonts w:asciiTheme="majorHAnsi" w:hAnsiTheme="majorHAnsi"/>
        </w:rPr>
      </w:pPr>
    </w:p>
    <w:p w14:paraId="54AE9C92" w14:textId="5E9FCDA6" w:rsidR="002E6400" w:rsidRPr="009C6127" w:rsidRDefault="00A14511">
      <w:pPr>
        <w:rPr>
          <w:rFonts w:asciiTheme="majorHAnsi" w:hAnsiTheme="majorHAnsi"/>
          <w:b/>
          <w:color w:val="4F81BD" w:themeColor="accent1"/>
        </w:rPr>
      </w:pPr>
      <w:r w:rsidRPr="009C6127">
        <w:rPr>
          <w:rFonts w:asciiTheme="majorHAnsi" w:hAnsiTheme="majorHAnsi"/>
          <w:b/>
          <w:color w:val="4F81BD" w:themeColor="accent1"/>
        </w:rPr>
        <w:t>Le proposte</w:t>
      </w:r>
    </w:p>
    <w:p w14:paraId="73E5E63A" w14:textId="7B5B0A5D" w:rsidR="00965597" w:rsidRPr="006109DA" w:rsidRDefault="00965597">
      <w:pPr>
        <w:rPr>
          <w:rFonts w:asciiTheme="majorHAnsi" w:hAnsiTheme="majorHAnsi"/>
          <w:sz w:val="22"/>
          <w:szCs w:val="22"/>
        </w:rPr>
      </w:pPr>
      <w:r w:rsidRPr="006109DA">
        <w:rPr>
          <w:rFonts w:asciiTheme="majorHAnsi" w:hAnsiTheme="majorHAnsi"/>
          <w:sz w:val="22"/>
          <w:szCs w:val="22"/>
        </w:rPr>
        <w:t xml:space="preserve">La villetta ha </w:t>
      </w:r>
      <w:r w:rsidR="00CA6DFF" w:rsidRPr="006109DA">
        <w:rPr>
          <w:rFonts w:asciiTheme="majorHAnsi" w:hAnsiTheme="majorHAnsi"/>
          <w:sz w:val="22"/>
          <w:szCs w:val="22"/>
        </w:rPr>
        <w:t xml:space="preserve">caratteristiche strutturali ed </w:t>
      </w:r>
      <w:r w:rsidRPr="006109DA">
        <w:rPr>
          <w:rFonts w:asciiTheme="majorHAnsi" w:hAnsiTheme="majorHAnsi"/>
          <w:sz w:val="22"/>
          <w:szCs w:val="22"/>
        </w:rPr>
        <w:t>elementi di valore molto chiari:</w:t>
      </w:r>
    </w:p>
    <w:p w14:paraId="3E263AB5" w14:textId="77777777" w:rsidR="00965597" w:rsidRPr="006109DA" w:rsidRDefault="00965597" w:rsidP="00965597">
      <w:pPr>
        <w:pStyle w:val="Paragrafoelenco"/>
        <w:numPr>
          <w:ilvl w:val="0"/>
          <w:numId w:val="1"/>
        </w:numPr>
        <w:rPr>
          <w:rFonts w:asciiTheme="majorHAnsi" w:hAnsiTheme="majorHAnsi"/>
          <w:sz w:val="22"/>
          <w:szCs w:val="22"/>
        </w:rPr>
      </w:pPr>
      <w:r w:rsidRPr="006109DA">
        <w:rPr>
          <w:rFonts w:asciiTheme="majorHAnsi" w:hAnsiTheme="majorHAnsi"/>
          <w:sz w:val="22"/>
          <w:szCs w:val="22"/>
        </w:rPr>
        <w:t xml:space="preserve">dimensioni medio-piccole; </w:t>
      </w:r>
    </w:p>
    <w:p w14:paraId="630C963C" w14:textId="4841929C" w:rsidR="00965597" w:rsidRPr="006109DA" w:rsidRDefault="00965597" w:rsidP="00965597">
      <w:pPr>
        <w:pStyle w:val="Paragrafoelenco"/>
        <w:numPr>
          <w:ilvl w:val="0"/>
          <w:numId w:val="1"/>
        </w:numPr>
        <w:rPr>
          <w:rFonts w:asciiTheme="majorHAnsi" w:hAnsiTheme="majorHAnsi"/>
          <w:sz w:val="22"/>
          <w:szCs w:val="22"/>
        </w:rPr>
      </w:pPr>
      <w:r w:rsidRPr="006109DA">
        <w:rPr>
          <w:rFonts w:asciiTheme="majorHAnsi" w:hAnsiTheme="majorHAnsi"/>
          <w:sz w:val="22"/>
          <w:szCs w:val="22"/>
        </w:rPr>
        <w:t>articolazione in un piano abitabile, con più stanze, bagno e cucina, e seminterrato con un ampio spazio con forno</w:t>
      </w:r>
      <w:r w:rsidR="00F42DBD" w:rsidRPr="006109DA">
        <w:rPr>
          <w:rFonts w:asciiTheme="majorHAnsi" w:hAnsiTheme="majorHAnsi"/>
          <w:sz w:val="22"/>
          <w:szCs w:val="22"/>
        </w:rPr>
        <w:t xml:space="preserve"> e altri vani</w:t>
      </w:r>
      <w:r w:rsidRPr="006109DA">
        <w:rPr>
          <w:rFonts w:asciiTheme="majorHAnsi" w:hAnsiTheme="majorHAnsi"/>
          <w:sz w:val="22"/>
          <w:szCs w:val="22"/>
        </w:rPr>
        <w:t xml:space="preserve"> (abitabilità accertata);</w:t>
      </w:r>
    </w:p>
    <w:p w14:paraId="2D608C93" w14:textId="28438726" w:rsidR="00965597" w:rsidRPr="006109DA" w:rsidRDefault="00965597" w:rsidP="00965597">
      <w:pPr>
        <w:pStyle w:val="Paragrafoelenco"/>
        <w:numPr>
          <w:ilvl w:val="0"/>
          <w:numId w:val="1"/>
        </w:numPr>
        <w:rPr>
          <w:rFonts w:asciiTheme="majorHAnsi" w:hAnsiTheme="majorHAnsi"/>
          <w:sz w:val="22"/>
          <w:szCs w:val="22"/>
        </w:rPr>
      </w:pPr>
      <w:r w:rsidRPr="006109DA">
        <w:rPr>
          <w:rFonts w:asciiTheme="majorHAnsi" w:hAnsiTheme="majorHAnsi"/>
          <w:sz w:val="22"/>
          <w:szCs w:val="22"/>
        </w:rPr>
        <w:t xml:space="preserve">un’area verde di dimensioni ampie e diversificata (area a parco verso il castello, con alberi di alto fusto e area con aiuole, potenzialmente sfruttabile per piccoli orti, dall’altro lato della casa) che consente molteplici interpretazioni e utilizzi. </w:t>
      </w:r>
    </w:p>
    <w:p w14:paraId="5836C572" w14:textId="77777777" w:rsidR="00F42DBD" w:rsidRPr="006109DA" w:rsidRDefault="00F42DBD" w:rsidP="00F42DBD">
      <w:pPr>
        <w:pStyle w:val="Paragrafoelenco"/>
        <w:rPr>
          <w:rFonts w:asciiTheme="majorHAnsi" w:hAnsiTheme="majorHAnsi"/>
          <w:sz w:val="22"/>
          <w:szCs w:val="22"/>
        </w:rPr>
      </w:pPr>
    </w:p>
    <w:p w14:paraId="0F366957" w14:textId="60B09019" w:rsidR="002E7861" w:rsidRPr="006109DA" w:rsidRDefault="00F42DBD">
      <w:pPr>
        <w:rPr>
          <w:rFonts w:asciiTheme="majorHAnsi" w:hAnsiTheme="majorHAnsi"/>
          <w:sz w:val="22"/>
          <w:szCs w:val="22"/>
        </w:rPr>
      </w:pPr>
      <w:r w:rsidRPr="006109DA">
        <w:rPr>
          <w:rFonts w:asciiTheme="majorHAnsi" w:hAnsiTheme="majorHAnsi"/>
          <w:sz w:val="22"/>
          <w:szCs w:val="22"/>
        </w:rPr>
        <w:t>Le proposte hanno tenuto conto di queste caratteristiche e si sono sviluppate in tre direzioni: proposte per uso residenziale, proposte per uso aggregativo/culturale/educativo, proposte per lo spazio verde.</w:t>
      </w:r>
    </w:p>
    <w:p w14:paraId="70950923" w14:textId="4A714955" w:rsidR="00F42DBD" w:rsidRPr="006109DA" w:rsidRDefault="00F42DBD">
      <w:pPr>
        <w:rPr>
          <w:rFonts w:asciiTheme="majorHAnsi" w:hAnsiTheme="majorHAnsi"/>
          <w:sz w:val="22"/>
          <w:szCs w:val="22"/>
        </w:rPr>
      </w:pPr>
    </w:p>
    <w:p w14:paraId="1C78B34D" w14:textId="77777777" w:rsidR="002E7861" w:rsidRPr="006109DA" w:rsidRDefault="002E7861">
      <w:pPr>
        <w:rPr>
          <w:rFonts w:asciiTheme="majorHAnsi" w:hAnsiTheme="majorHAnsi"/>
          <w:sz w:val="22"/>
          <w:szCs w:val="22"/>
          <w:u w:val="single"/>
        </w:rPr>
      </w:pPr>
      <w:r w:rsidRPr="006109DA">
        <w:rPr>
          <w:rFonts w:asciiTheme="majorHAnsi" w:hAnsiTheme="majorHAnsi"/>
          <w:sz w:val="22"/>
          <w:szCs w:val="22"/>
          <w:u w:val="single"/>
        </w:rPr>
        <w:t>Residenziale</w:t>
      </w:r>
    </w:p>
    <w:p w14:paraId="6B477967" w14:textId="0585A988" w:rsidR="008C6695" w:rsidRPr="006109DA" w:rsidRDefault="00CA6DFF">
      <w:pPr>
        <w:rPr>
          <w:rFonts w:asciiTheme="majorHAnsi" w:hAnsiTheme="majorHAnsi"/>
          <w:sz w:val="22"/>
          <w:szCs w:val="22"/>
        </w:rPr>
      </w:pPr>
      <w:r w:rsidRPr="006109DA">
        <w:rPr>
          <w:rFonts w:asciiTheme="majorHAnsi" w:hAnsiTheme="majorHAnsi"/>
          <w:sz w:val="22"/>
          <w:szCs w:val="22"/>
        </w:rPr>
        <w:t>Le proposte in questo ambito si differenziano sostanzialmente per il tipo di ospiti che si prefiggono di accogliere (mamme e bambini, anziani, neo maggiorenni immigrati, minori) e prevedono la creazione di spazi privati e spazi comuni.</w:t>
      </w:r>
    </w:p>
    <w:p w14:paraId="3009672B" w14:textId="77777777" w:rsidR="002E6400" w:rsidRPr="006109DA" w:rsidRDefault="002E6400">
      <w:pPr>
        <w:rPr>
          <w:rFonts w:asciiTheme="majorHAnsi" w:hAnsiTheme="majorHAnsi"/>
          <w:sz w:val="22"/>
          <w:szCs w:val="22"/>
          <w:u w:val="single"/>
        </w:rPr>
      </w:pPr>
      <w:r w:rsidRPr="006109DA">
        <w:rPr>
          <w:rFonts w:asciiTheme="majorHAnsi" w:hAnsiTheme="majorHAnsi"/>
          <w:sz w:val="22"/>
          <w:szCs w:val="22"/>
          <w:u w:val="single"/>
        </w:rPr>
        <w:t>Giardino</w:t>
      </w:r>
    </w:p>
    <w:p w14:paraId="646AD677" w14:textId="07A7F977" w:rsidR="005C6E4E" w:rsidRPr="006109DA" w:rsidRDefault="00F42DBD">
      <w:pPr>
        <w:rPr>
          <w:rFonts w:asciiTheme="majorHAnsi" w:hAnsiTheme="majorHAnsi"/>
          <w:sz w:val="22"/>
          <w:szCs w:val="22"/>
        </w:rPr>
      </w:pPr>
      <w:r w:rsidRPr="006109DA">
        <w:rPr>
          <w:rFonts w:asciiTheme="majorHAnsi" w:hAnsiTheme="majorHAnsi"/>
          <w:sz w:val="22"/>
          <w:szCs w:val="22"/>
        </w:rPr>
        <w:t>Dalle proposte emergono queste tipologie di attività: o</w:t>
      </w:r>
      <w:r w:rsidR="008C6695" w:rsidRPr="006109DA">
        <w:rPr>
          <w:rFonts w:asciiTheme="majorHAnsi" w:hAnsiTheme="majorHAnsi"/>
          <w:sz w:val="22"/>
          <w:szCs w:val="22"/>
        </w:rPr>
        <w:t>rto</w:t>
      </w:r>
      <w:r w:rsidRPr="006109DA">
        <w:rPr>
          <w:rFonts w:asciiTheme="majorHAnsi" w:hAnsiTheme="majorHAnsi"/>
          <w:sz w:val="22"/>
          <w:szCs w:val="22"/>
        </w:rPr>
        <w:t xml:space="preserve"> urbano</w:t>
      </w:r>
      <w:r w:rsidR="008C6695" w:rsidRPr="006109DA">
        <w:rPr>
          <w:rFonts w:asciiTheme="majorHAnsi" w:hAnsiTheme="majorHAnsi"/>
          <w:sz w:val="22"/>
          <w:szCs w:val="22"/>
        </w:rPr>
        <w:t xml:space="preserve">, attività di aggregazione all’aperto, attività di educazione all’ambiente, </w:t>
      </w:r>
      <w:r w:rsidRPr="006109DA">
        <w:rPr>
          <w:rFonts w:asciiTheme="majorHAnsi" w:hAnsiTheme="majorHAnsi"/>
          <w:sz w:val="22"/>
          <w:szCs w:val="22"/>
        </w:rPr>
        <w:t xml:space="preserve">educazione all’emotività, attività di tipo terapeutico attraverso la relazione con la natura, spazio per teatro. </w:t>
      </w:r>
      <w:r w:rsidR="005C6E4E" w:rsidRPr="006109DA">
        <w:rPr>
          <w:rFonts w:asciiTheme="majorHAnsi" w:hAnsiTheme="majorHAnsi"/>
          <w:sz w:val="22"/>
          <w:szCs w:val="22"/>
        </w:rPr>
        <w:t xml:space="preserve">Un tema interessante collegato a questo ambito è la necessità di realizzare un arredo minimo in maniera innovativa attraverso l’autoproduzione. </w:t>
      </w:r>
    </w:p>
    <w:p w14:paraId="4F7BE0DE" w14:textId="77777777" w:rsidR="002E6400" w:rsidRPr="006109DA" w:rsidRDefault="002E6400">
      <w:pPr>
        <w:rPr>
          <w:rFonts w:asciiTheme="majorHAnsi" w:hAnsiTheme="majorHAnsi"/>
          <w:sz w:val="22"/>
          <w:szCs w:val="22"/>
          <w:u w:val="single"/>
        </w:rPr>
      </w:pPr>
      <w:r w:rsidRPr="006109DA">
        <w:rPr>
          <w:rFonts w:asciiTheme="majorHAnsi" w:hAnsiTheme="majorHAnsi"/>
          <w:sz w:val="22"/>
          <w:szCs w:val="22"/>
          <w:u w:val="single"/>
        </w:rPr>
        <w:t>Aggregativo / educativo</w:t>
      </w:r>
    </w:p>
    <w:p w14:paraId="5E6E7B7D" w14:textId="35D4F582" w:rsidR="008C6695" w:rsidRPr="006109DA" w:rsidRDefault="005C6E4E">
      <w:pPr>
        <w:rPr>
          <w:rFonts w:asciiTheme="majorHAnsi" w:hAnsiTheme="majorHAnsi"/>
          <w:sz w:val="22"/>
          <w:szCs w:val="22"/>
        </w:rPr>
      </w:pPr>
      <w:r w:rsidRPr="006109DA">
        <w:rPr>
          <w:rFonts w:asciiTheme="majorHAnsi" w:hAnsiTheme="majorHAnsi"/>
          <w:sz w:val="22"/>
          <w:szCs w:val="22"/>
        </w:rPr>
        <w:t xml:space="preserve">Dalle proposte emergono questo tipologie di attività: spazio per incontri del Gruppo di Acquisto Solidale (magari con possibilità mercatino per produttori), </w:t>
      </w:r>
      <w:r w:rsidR="008C6695" w:rsidRPr="006109DA">
        <w:rPr>
          <w:rFonts w:asciiTheme="majorHAnsi" w:hAnsiTheme="majorHAnsi"/>
          <w:sz w:val="22"/>
          <w:szCs w:val="22"/>
        </w:rPr>
        <w:t xml:space="preserve">ciclofficina, banca del tempo, spazio compiti, sportello lavoro (afol, tutor), sala prove, cucina, coworking, web-radio, scambio libri, open bar, club mamme, caffè psicologico, attività per bambini con difficoltà apprendimento, </w:t>
      </w:r>
      <w:r w:rsidRPr="006109DA">
        <w:rPr>
          <w:rFonts w:asciiTheme="majorHAnsi" w:hAnsiTheme="majorHAnsi"/>
          <w:sz w:val="22"/>
          <w:szCs w:val="22"/>
        </w:rPr>
        <w:t xml:space="preserve">iniziative di sensibilizzazione alla </w:t>
      </w:r>
      <w:r w:rsidR="008C6695" w:rsidRPr="006109DA">
        <w:rPr>
          <w:rFonts w:asciiTheme="majorHAnsi" w:hAnsiTheme="majorHAnsi"/>
          <w:sz w:val="22"/>
          <w:szCs w:val="22"/>
        </w:rPr>
        <w:t>legalità, tradizioni</w:t>
      </w:r>
      <w:r w:rsidRPr="006109DA">
        <w:rPr>
          <w:rFonts w:asciiTheme="majorHAnsi" w:hAnsiTheme="majorHAnsi"/>
          <w:sz w:val="22"/>
          <w:szCs w:val="22"/>
        </w:rPr>
        <w:t xml:space="preserve"> culturali.</w:t>
      </w:r>
    </w:p>
    <w:p w14:paraId="4F845841" w14:textId="77777777" w:rsidR="008C6695" w:rsidRPr="006109DA" w:rsidRDefault="008C6695">
      <w:pPr>
        <w:rPr>
          <w:rFonts w:asciiTheme="majorHAnsi" w:hAnsiTheme="majorHAnsi"/>
          <w:sz w:val="22"/>
          <w:szCs w:val="22"/>
        </w:rPr>
      </w:pPr>
    </w:p>
    <w:p w14:paraId="233A9A65" w14:textId="3D53AB18" w:rsidR="002E6400" w:rsidRPr="006109DA" w:rsidRDefault="002E6400">
      <w:pPr>
        <w:rPr>
          <w:rFonts w:asciiTheme="majorHAnsi" w:hAnsiTheme="majorHAnsi"/>
          <w:b/>
          <w:color w:val="4F81BD" w:themeColor="accent1"/>
          <w:sz w:val="22"/>
          <w:szCs w:val="22"/>
        </w:rPr>
      </w:pPr>
      <w:r w:rsidRPr="006109DA">
        <w:rPr>
          <w:rFonts w:asciiTheme="majorHAnsi" w:hAnsiTheme="majorHAnsi"/>
          <w:b/>
          <w:color w:val="4F81BD" w:themeColor="accent1"/>
          <w:sz w:val="22"/>
          <w:szCs w:val="22"/>
        </w:rPr>
        <w:t>Prima Sfida</w:t>
      </w:r>
      <w:r w:rsidR="00A14511" w:rsidRPr="006109DA">
        <w:rPr>
          <w:rFonts w:asciiTheme="majorHAnsi" w:hAnsiTheme="majorHAnsi"/>
          <w:b/>
          <w:color w:val="4F81BD" w:themeColor="accent1"/>
          <w:sz w:val="22"/>
          <w:szCs w:val="22"/>
        </w:rPr>
        <w:t xml:space="preserve"> Strategia</w:t>
      </w:r>
    </w:p>
    <w:p w14:paraId="5656BD8F" w14:textId="6C60E647" w:rsidR="00935DC7" w:rsidRPr="006109DA" w:rsidRDefault="00423B03">
      <w:pPr>
        <w:rPr>
          <w:rFonts w:asciiTheme="majorHAnsi" w:hAnsiTheme="majorHAnsi"/>
          <w:sz w:val="22"/>
          <w:szCs w:val="22"/>
        </w:rPr>
      </w:pPr>
      <w:r w:rsidRPr="006109DA">
        <w:rPr>
          <w:rFonts w:asciiTheme="majorHAnsi" w:hAnsiTheme="majorHAnsi"/>
          <w:sz w:val="22"/>
          <w:szCs w:val="22"/>
        </w:rPr>
        <w:t>La sfida strategica sulla quale costruire il progetto per la villetta è quella di non rinunciare a nessuna di queste aree, cercando piuttosto di integrare una proposta di servizi di welfare “tradizionale” (comunità, casa mamma-bambino</w:t>
      </w:r>
      <w:r w:rsidR="00CA6DFF" w:rsidRPr="006109DA">
        <w:rPr>
          <w:rFonts w:asciiTheme="majorHAnsi" w:hAnsiTheme="majorHAnsi"/>
          <w:sz w:val="22"/>
          <w:szCs w:val="22"/>
        </w:rPr>
        <w:t>, ecc</w:t>
      </w:r>
      <w:r w:rsidR="00B65B5B" w:rsidRPr="006109DA">
        <w:rPr>
          <w:rFonts w:asciiTheme="majorHAnsi" w:hAnsiTheme="majorHAnsi"/>
          <w:sz w:val="22"/>
          <w:szCs w:val="22"/>
        </w:rPr>
        <w:t>.</w:t>
      </w:r>
      <w:r w:rsidRPr="006109DA">
        <w:rPr>
          <w:rFonts w:asciiTheme="majorHAnsi" w:hAnsiTheme="majorHAnsi"/>
          <w:sz w:val="22"/>
          <w:szCs w:val="22"/>
        </w:rPr>
        <w:t xml:space="preserve">), con attività aggregative e sociali proposte e gestite da un coordinamento delle associazioni che si sviluppano all’interno della casa e nel giardino. </w:t>
      </w:r>
    </w:p>
    <w:p w14:paraId="01F983BE" w14:textId="77777777" w:rsidR="00B65B5B" w:rsidRPr="006109DA" w:rsidRDefault="00B65B5B">
      <w:pPr>
        <w:rPr>
          <w:rFonts w:asciiTheme="majorHAnsi" w:hAnsiTheme="majorHAnsi"/>
          <w:sz w:val="22"/>
          <w:szCs w:val="22"/>
        </w:rPr>
      </w:pPr>
    </w:p>
    <w:p w14:paraId="44E1A7DA" w14:textId="7C694E40" w:rsidR="00935DC7" w:rsidRPr="006109DA" w:rsidRDefault="00935DC7">
      <w:pPr>
        <w:rPr>
          <w:rFonts w:asciiTheme="majorHAnsi" w:hAnsiTheme="majorHAnsi"/>
          <w:sz w:val="22"/>
          <w:szCs w:val="22"/>
        </w:rPr>
      </w:pPr>
      <w:r w:rsidRPr="006109DA">
        <w:rPr>
          <w:rFonts w:asciiTheme="majorHAnsi" w:hAnsiTheme="majorHAnsi"/>
          <w:sz w:val="22"/>
          <w:szCs w:val="22"/>
        </w:rPr>
        <w:t xml:space="preserve">Per portare avanti questa sfida occorre </w:t>
      </w:r>
      <w:r w:rsidR="00934C7D" w:rsidRPr="006109DA">
        <w:rPr>
          <w:rFonts w:asciiTheme="majorHAnsi" w:hAnsiTheme="majorHAnsi"/>
          <w:sz w:val="22"/>
          <w:szCs w:val="22"/>
        </w:rPr>
        <w:t>affrontare</w:t>
      </w:r>
      <w:r w:rsidRPr="006109DA">
        <w:rPr>
          <w:rFonts w:asciiTheme="majorHAnsi" w:hAnsiTheme="majorHAnsi"/>
          <w:sz w:val="22"/>
          <w:szCs w:val="22"/>
        </w:rPr>
        <w:t xml:space="preserve"> due </w:t>
      </w:r>
      <w:r w:rsidR="00934C7D" w:rsidRPr="006109DA">
        <w:rPr>
          <w:rFonts w:asciiTheme="majorHAnsi" w:hAnsiTheme="majorHAnsi"/>
          <w:sz w:val="22"/>
          <w:szCs w:val="22"/>
        </w:rPr>
        <w:t>aspetti</w:t>
      </w:r>
      <w:r w:rsidRPr="006109DA">
        <w:rPr>
          <w:rFonts w:asciiTheme="majorHAnsi" w:hAnsiTheme="majorHAnsi"/>
          <w:sz w:val="22"/>
          <w:szCs w:val="22"/>
        </w:rPr>
        <w:t xml:space="preserve">: </w:t>
      </w:r>
    </w:p>
    <w:p w14:paraId="61D2D08A" w14:textId="229877EA" w:rsidR="00B07DBD" w:rsidRPr="001D69FE" w:rsidRDefault="00423B03" w:rsidP="00935DC7">
      <w:pPr>
        <w:pStyle w:val="Paragrafoelenco"/>
        <w:numPr>
          <w:ilvl w:val="0"/>
          <w:numId w:val="2"/>
        </w:numPr>
        <w:rPr>
          <w:rFonts w:asciiTheme="majorHAnsi" w:hAnsiTheme="majorHAnsi"/>
          <w:sz w:val="22"/>
          <w:szCs w:val="22"/>
        </w:rPr>
      </w:pPr>
      <w:r w:rsidRPr="006109DA">
        <w:rPr>
          <w:rFonts w:asciiTheme="majorHAnsi" w:hAnsiTheme="majorHAnsi"/>
          <w:sz w:val="22"/>
          <w:szCs w:val="22"/>
        </w:rPr>
        <w:t>individuare in maniera precisa il target di riferimento</w:t>
      </w:r>
      <w:r w:rsidR="00934C7D" w:rsidRPr="006109DA">
        <w:rPr>
          <w:rFonts w:asciiTheme="majorHAnsi" w:hAnsiTheme="majorHAnsi"/>
          <w:sz w:val="22"/>
          <w:szCs w:val="22"/>
        </w:rPr>
        <w:t xml:space="preserve"> per il servizio residenziale </w:t>
      </w:r>
      <w:r w:rsidRPr="006109DA">
        <w:rPr>
          <w:rFonts w:asciiTheme="majorHAnsi" w:hAnsiTheme="majorHAnsi"/>
          <w:sz w:val="22"/>
          <w:szCs w:val="22"/>
        </w:rPr>
        <w:t>immagina</w:t>
      </w:r>
      <w:r w:rsidR="00934C7D" w:rsidRPr="006109DA">
        <w:rPr>
          <w:rFonts w:asciiTheme="majorHAnsi" w:hAnsiTheme="majorHAnsi"/>
          <w:sz w:val="22"/>
          <w:szCs w:val="22"/>
        </w:rPr>
        <w:t>ndo</w:t>
      </w:r>
      <w:r w:rsidRPr="006109DA">
        <w:rPr>
          <w:rFonts w:asciiTheme="majorHAnsi" w:hAnsiTheme="majorHAnsi"/>
          <w:sz w:val="22"/>
          <w:szCs w:val="22"/>
        </w:rPr>
        <w:t xml:space="preserve"> una proposta che vede questi ospiti non </w:t>
      </w:r>
      <w:r w:rsidR="00934C7D" w:rsidRPr="006109DA">
        <w:rPr>
          <w:rFonts w:asciiTheme="majorHAnsi" w:hAnsiTheme="majorHAnsi"/>
          <w:sz w:val="22"/>
          <w:szCs w:val="22"/>
        </w:rPr>
        <w:t xml:space="preserve">come </w:t>
      </w:r>
      <w:r w:rsidRPr="006109DA">
        <w:rPr>
          <w:rFonts w:asciiTheme="majorHAnsi" w:hAnsiTheme="majorHAnsi"/>
          <w:sz w:val="22"/>
          <w:szCs w:val="22"/>
        </w:rPr>
        <w:t>semplici destinatari di un servizio</w:t>
      </w:r>
      <w:r w:rsidR="00934C7D" w:rsidRPr="006109DA">
        <w:rPr>
          <w:rFonts w:asciiTheme="majorHAnsi" w:hAnsiTheme="majorHAnsi"/>
          <w:sz w:val="22"/>
          <w:szCs w:val="22"/>
        </w:rPr>
        <w:t>,</w:t>
      </w:r>
      <w:r w:rsidRPr="006109DA">
        <w:rPr>
          <w:rFonts w:asciiTheme="majorHAnsi" w:hAnsiTheme="majorHAnsi"/>
          <w:sz w:val="22"/>
          <w:szCs w:val="22"/>
        </w:rPr>
        <w:t xml:space="preserve"> ma protagonisti di un progetto</w:t>
      </w:r>
      <w:r w:rsidR="00CA6DFF" w:rsidRPr="006109DA">
        <w:rPr>
          <w:rFonts w:asciiTheme="majorHAnsi" w:hAnsiTheme="majorHAnsi"/>
          <w:sz w:val="22"/>
          <w:szCs w:val="22"/>
        </w:rPr>
        <w:t>. Per esempio, creando un contesto che consenta di valorizzare</w:t>
      </w:r>
      <w:r w:rsidRPr="006109DA">
        <w:rPr>
          <w:rFonts w:asciiTheme="majorHAnsi" w:hAnsiTheme="majorHAnsi"/>
          <w:sz w:val="22"/>
          <w:szCs w:val="22"/>
        </w:rPr>
        <w:t xml:space="preserve"> le competenze individ</w:t>
      </w:r>
      <w:r w:rsidR="00B07DBD" w:rsidRPr="006109DA">
        <w:rPr>
          <w:rFonts w:asciiTheme="majorHAnsi" w:hAnsiTheme="majorHAnsi"/>
          <w:sz w:val="22"/>
          <w:szCs w:val="22"/>
        </w:rPr>
        <w:t xml:space="preserve">uali </w:t>
      </w:r>
      <w:r w:rsidR="00CA6DFF" w:rsidRPr="006109DA">
        <w:rPr>
          <w:rFonts w:asciiTheme="majorHAnsi" w:hAnsiTheme="majorHAnsi"/>
          <w:sz w:val="22"/>
          <w:szCs w:val="22"/>
        </w:rPr>
        <w:t>delle persone ospitate, integrandole</w:t>
      </w:r>
      <w:r w:rsidR="00B07DBD" w:rsidRPr="006109DA">
        <w:rPr>
          <w:rFonts w:asciiTheme="majorHAnsi" w:hAnsiTheme="majorHAnsi"/>
          <w:sz w:val="22"/>
          <w:szCs w:val="22"/>
        </w:rPr>
        <w:t xml:space="preserve"> nell’insieme delle offerte che le associazioni</w:t>
      </w:r>
      <w:r w:rsidR="00CA6DFF" w:rsidRPr="006109DA">
        <w:rPr>
          <w:rFonts w:asciiTheme="majorHAnsi" w:hAnsiTheme="majorHAnsi"/>
          <w:sz w:val="22"/>
          <w:szCs w:val="22"/>
        </w:rPr>
        <w:t>,</w:t>
      </w:r>
      <w:r w:rsidR="00B07DBD" w:rsidRPr="006109DA">
        <w:rPr>
          <w:rFonts w:asciiTheme="majorHAnsi" w:hAnsiTheme="majorHAnsi"/>
          <w:sz w:val="22"/>
          <w:szCs w:val="22"/>
        </w:rPr>
        <w:t xml:space="preserve"> che gravitano </w:t>
      </w:r>
      <w:r w:rsidR="00B07DBD" w:rsidRPr="001D69FE">
        <w:rPr>
          <w:rFonts w:asciiTheme="majorHAnsi" w:hAnsiTheme="majorHAnsi"/>
          <w:sz w:val="22"/>
          <w:szCs w:val="22"/>
        </w:rPr>
        <w:t>intorno a questo progetto</w:t>
      </w:r>
      <w:r w:rsidR="00CA6DFF" w:rsidRPr="001D69FE">
        <w:rPr>
          <w:rFonts w:asciiTheme="majorHAnsi" w:hAnsiTheme="majorHAnsi"/>
          <w:sz w:val="22"/>
          <w:szCs w:val="22"/>
        </w:rPr>
        <w:t>,</w:t>
      </w:r>
      <w:r w:rsidR="00B07DBD" w:rsidRPr="001D69FE">
        <w:rPr>
          <w:rFonts w:asciiTheme="majorHAnsi" w:hAnsiTheme="majorHAnsi"/>
          <w:sz w:val="22"/>
          <w:szCs w:val="22"/>
        </w:rPr>
        <w:t xml:space="preserve"> propongono al territorio nel suo insieme</w:t>
      </w:r>
      <w:r w:rsidR="006D65CA" w:rsidRPr="001D69FE">
        <w:rPr>
          <w:rFonts w:asciiTheme="majorHAnsi" w:hAnsiTheme="majorHAnsi"/>
          <w:sz w:val="22"/>
          <w:szCs w:val="22"/>
        </w:rPr>
        <w:t>.</w:t>
      </w:r>
    </w:p>
    <w:p w14:paraId="7D1F71A7" w14:textId="102999EF" w:rsidR="007C6D38" w:rsidRPr="001D69FE" w:rsidRDefault="00774FA8" w:rsidP="00774FA8">
      <w:pPr>
        <w:pStyle w:val="Paragrafoelenco"/>
        <w:rPr>
          <w:rFonts w:asciiTheme="majorHAnsi" w:hAnsiTheme="majorHAnsi"/>
          <w:sz w:val="22"/>
          <w:szCs w:val="22"/>
        </w:rPr>
      </w:pPr>
      <w:r w:rsidRPr="001D69FE">
        <w:rPr>
          <w:rFonts w:asciiTheme="majorHAnsi" w:hAnsiTheme="majorHAnsi"/>
          <w:sz w:val="22"/>
          <w:szCs w:val="22"/>
        </w:rPr>
        <w:t>È</w:t>
      </w:r>
      <w:r w:rsidR="00861F45" w:rsidRPr="001D69FE">
        <w:rPr>
          <w:rFonts w:asciiTheme="majorHAnsi" w:hAnsiTheme="majorHAnsi"/>
          <w:sz w:val="22"/>
          <w:szCs w:val="22"/>
        </w:rPr>
        <w:t xml:space="preserve"> importante quindi valutare la possibilità</w:t>
      </w:r>
      <w:r w:rsidR="006D65CA" w:rsidRPr="001D69FE">
        <w:rPr>
          <w:rFonts w:asciiTheme="majorHAnsi" w:hAnsiTheme="majorHAnsi"/>
          <w:sz w:val="22"/>
          <w:szCs w:val="22"/>
        </w:rPr>
        <w:t xml:space="preserve"> </w:t>
      </w:r>
      <w:r w:rsidR="00861F45" w:rsidRPr="001D69FE">
        <w:rPr>
          <w:rFonts w:asciiTheme="majorHAnsi" w:hAnsiTheme="majorHAnsi"/>
          <w:sz w:val="22"/>
          <w:szCs w:val="22"/>
        </w:rPr>
        <w:t xml:space="preserve">di ospitare </w:t>
      </w:r>
      <w:r w:rsidR="007C6D38" w:rsidRPr="001D69FE">
        <w:rPr>
          <w:rFonts w:asciiTheme="majorHAnsi" w:hAnsiTheme="majorHAnsi"/>
          <w:sz w:val="22"/>
          <w:szCs w:val="22"/>
        </w:rPr>
        <w:t xml:space="preserve">persone in difficoltà (economica, sociale), ma che non rientrano in categorie di disagio vero e proprio (disagio psichico, tossicodipendenza, vittime di violenze famigliari), proprio perché le caratteristiche del servizio di cui hanno bisogno, ridurrebbe la possibilità di realizzare davvero le attività associative ed aggregative. </w:t>
      </w:r>
      <w:r w:rsidR="00861F45" w:rsidRPr="001D69FE">
        <w:rPr>
          <w:rFonts w:asciiTheme="majorHAnsi" w:hAnsiTheme="majorHAnsi"/>
          <w:sz w:val="22"/>
          <w:szCs w:val="22"/>
        </w:rPr>
        <w:t xml:space="preserve">Un partner con cui provare a intavolare un dialogo in questo senso è la stesso Aler. </w:t>
      </w:r>
    </w:p>
    <w:p w14:paraId="1A41D3EF" w14:textId="5BCC1DC7" w:rsidR="002E6400" w:rsidRPr="001D69FE" w:rsidRDefault="00423B03" w:rsidP="00935DC7">
      <w:pPr>
        <w:pStyle w:val="Paragrafoelenco"/>
        <w:numPr>
          <w:ilvl w:val="0"/>
          <w:numId w:val="2"/>
        </w:numPr>
        <w:rPr>
          <w:rFonts w:asciiTheme="majorHAnsi" w:hAnsiTheme="majorHAnsi"/>
          <w:sz w:val="22"/>
          <w:szCs w:val="22"/>
        </w:rPr>
      </w:pPr>
      <w:r w:rsidRPr="006109DA">
        <w:rPr>
          <w:rFonts w:asciiTheme="majorHAnsi" w:hAnsiTheme="majorHAnsi"/>
          <w:sz w:val="22"/>
          <w:szCs w:val="22"/>
        </w:rPr>
        <w:t xml:space="preserve">individuare un partner innovativo (cooperativa, impresa sociale…) che sia in grado di gestire un </w:t>
      </w:r>
      <w:r w:rsidRPr="001D69FE">
        <w:rPr>
          <w:rFonts w:asciiTheme="majorHAnsi" w:hAnsiTheme="majorHAnsi"/>
          <w:sz w:val="22"/>
          <w:szCs w:val="22"/>
        </w:rPr>
        <w:t>servizio di welfare “tradizionale” integrandolo all’interno di una visione invece di welfare dal basso</w:t>
      </w:r>
      <w:r w:rsidR="001B7C53" w:rsidRPr="001D69FE">
        <w:rPr>
          <w:rFonts w:asciiTheme="majorHAnsi" w:hAnsiTheme="majorHAnsi"/>
          <w:sz w:val="22"/>
          <w:szCs w:val="22"/>
        </w:rPr>
        <w:t>, mettendosi in dialogo con il coordinamento delle associazioni e il territorio</w:t>
      </w:r>
      <w:r w:rsidRPr="001D69FE">
        <w:rPr>
          <w:rFonts w:asciiTheme="majorHAnsi" w:hAnsiTheme="majorHAnsi"/>
          <w:sz w:val="22"/>
          <w:szCs w:val="22"/>
        </w:rPr>
        <w:t>.</w:t>
      </w:r>
      <w:r w:rsidR="00C853EE" w:rsidRPr="001D69FE">
        <w:rPr>
          <w:rFonts w:asciiTheme="majorHAnsi" w:hAnsiTheme="majorHAnsi"/>
          <w:sz w:val="22"/>
          <w:szCs w:val="22"/>
        </w:rPr>
        <w:t xml:space="preserve"> Da questo punto di vista, sono già in corso contatti con operatori del settore. L’elemento discriminante è proprio la disponibilità dell’operatore a esse</w:t>
      </w:r>
      <w:r w:rsidR="00934C7D" w:rsidRPr="001D69FE">
        <w:rPr>
          <w:rFonts w:asciiTheme="majorHAnsi" w:hAnsiTheme="majorHAnsi"/>
          <w:sz w:val="22"/>
          <w:szCs w:val="22"/>
        </w:rPr>
        <w:t xml:space="preserve">re parte del progetto integrale, con un contributo forte in termini progettuali, </w:t>
      </w:r>
      <w:r w:rsidR="00C853EE" w:rsidRPr="001D69FE">
        <w:rPr>
          <w:rFonts w:asciiTheme="majorHAnsi" w:hAnsiTheme="majorHAnsi"/>
          <w:sz w:val="22"/>
          <w:szCs w:val="22"/>
        </w:rPr>
        <w:t>e non semplicemente a gestirne</w:t>
      </w:r>
      <w:r w:rsidR="00E4708E" w:rsidRPr="001D69FE">
        <w:rPr>
          <w:rFonts w:asciiTheme="majorHAnsi" w:hAnsiTheme="majorHAnsi"/>
          <w:sz w:val="22"/>
          <w:szCs w:val="22"/>
        </w:rPr>
        <w:t xml:space="preserve"> una parte in maniera autonoma</w:t>
      </w:r>
      <w:r w:rsidR="00C853EE" w:rsidRPr="001D69FE">
        <w:rPr>
          <w:rFonts w:asciiTheme="majorHAnsi" w:hAnsiTheme="majorHAnsi"/>
          <w:sz w:val="22"/>
          <w:szCs w:val="22"/>
        </w:rPr>
        <w:t xml:space="preserve">, </w:t>
      </w:r>
      <w:r w:rsidR="00E4708E" w:rsidRPr="001D69FE">
        <w:rPr>
          <w:rFonts w:asciiTheme="majorHAnsi" w:hAnsiTheme="majorHAnsi"/>
          <w:sz w:val="22"/>
          <w:szCs w:val="22"/>
        </w:rPr>
        <w:t>per quanto</w:t>
      </w:r>
      <w:r w:rsidR="00C853EE" w:rsidRPr="001D69FE">
        <w:rPr>
          <w:rFonts w:asciiTheme="majorHAnsi" w:hAnsiTheme="majorHAnsi"/>
          <w:sz w:val="22"/>
          <w:szCs w:val="22"/>
        </w:rPr>
        <w:t xml:space="preserve"> certamente efficiente</w:t>
      </w:r>
      <w:r w:rsidR="00E4708E" w:rsidRPr="001D69FE">
        <w:rPr>
          <w:rFonts w:asciiTheme="majorHAnsi" w:hAnsiTheme="majorHAnsi"/>
          <w:sz w:val="22"/>
          <w:szCs w:val="22"/>
        </w:rPr>
        <w:t>, etica</w:t>
      </w:r>
      <w:r w:rsidR="00C853EE" w:rsidRPr="001D69FE">
        <w:rPr>
          <w:rFonts w:asciiTheme="majorHAnsi" w:hAnsiTheme="majorHAnsi"/>
          <w:sz w:val="22"/>
          <w:szCs w:val="22"/>
        </w:rPr>
        <w:t xml:space="preserve"> e responsabile.</w:t>
      </w:r>
    </w:p>
    <w:p w14:paraId="5AA088E1" w14:textId="77777777" w:rsidR="007C6D38" w:rsidRPr="001D69FE" w:rsidRDefault="007C6D38" w:rsidP="007C6D38">
      <w:pPr>
        <w:rPr>
          <w:rFonts w:asciiTheme="majorHAnsi" w:hAnsiTheme="majorHAnsi"/>
          <w:sz w:val="22"/>
          <w:szCs w:val="22"/>
        </w:rPr>
      </w:pPr>
    </w:p>
    <w:p w14:paraId="0BEC85D2" w14:textId="77777777" w:rsidR="007C6D38" w:rsidRPr="001D69FE" w:rsidRDefault="007C6D38">
      <w:pPr>
        <w:rPr>
          <w:rFonts w:asciiTheme="majorHAnsi" w:hAnsiTheme="majorHAnsi"/>
          <w:sz w:val="22"/>
          <w:szCs w:val="22"/>
        </w:rPr>
      </w:pPr>
      <w:r w:rsidRPr="001D69FE">
        <w:rPr>
          <w:rFonts w:asciiTheme="majorHAnsi" w:hAnsiTheme="majorHAnsi"/>
          <w:sz w:val="22"/>
          <w:szCs w:val="22"/>
        </w:rPr>
        <w:t xml:space="preserve">Tenere insieme la dimensione residenziale con le altre è certamente una sfida impegnativa. Dal confronto con le associazioni e con i cittadini che partecipano al progetto, è emersa la volontà di perseguire su questa strada, cercando il partner e la soluzione più adeguata alla struttura. </w:t>
      </w:r>
    </w:p>
    <w:p w14:paraId="4315EC46" w14:textId="3530292E" w:rsidR="002E6400" w:rsidRDefault="007C6D38">
      <w:pPr>
        <w:rPr>
          <w:rFonts w:asciiTheme="majorHAnsi" w:hAnsiTheme="majorHAnsi"/>
          <w:sz w:val="22"/>
          <w:szCs w:val="22"/>
        </w:rPr>
      </w:pPr>
      <w:r w:rsidRPr="001D69FE">
        <w:rPr>
          <w:rFonts w:asciiTheme="majorHAnsi" w:hAnsiTheme="majorHAnsi"/>
          <w:sz w:val="22"/>
          <w:szCs w:val="22"/>
        </w:rPr>
        <w:t xml:space="preserve">Nello stesso tempo, si è espressa la volontà di restare pronti ad intraprendere una strategia alternativa (dando maggior spazio ad altre funzioni – come il </w:t>
      </w:r>
      <w:r w:rsidR="00704642" w:rsidRPr="001D69FE">
        <w:rPr>
          <w:rFonts w:asciiTheme="majorHAnsi" w:hAnsiTheme="majorHAnsi"/>
          <w:sz w:val="22"/>
          <w:szCs w:val="22"/>
        </w:rPr>
        <w:t>co-</w:t>
      </w:r>
      <w:r w:rsidRPr="001D69FE">
        <w:rPr>
          <w:rFonts w:asciiTheme="majorHAnsi" w:hAnsiTheme="majorHAnsi"/>
          <w:sz w:val="22"/>
          <w:szCs w:val="22"/>
        </w:rPr>
        <w:t>working</w:t>
      </w:r>
      <w:r w:rsidR="00704642" w:rsidRPr="001D69FE">
        <w:rPr>
          <w:rFonts w:asciiTheme="majorHAnsi" w:hAnsiTheme="majorHAnsi"/>
          <w:sz w:val="22"/>
          <w:szCs w:val="22"/>
        </w:rPr>
        <w:t>, l’artigianato</w:t>
      </w:r>
      <w:r w:rsidRPr="001D69FE">
        <w:rPr>
          <w:rFonts w:asciiTheme="majorHAnsi" w:hAnsiTheme="majorHAnsi"/>
          <w:sz w:val="22"/>
          <w:szCs w:val="22"/>
        </w:rPr>
        <w:t xml:space="preserve"> – o lo spazio per attività aggregative e sociali) e a coinvolgere altri attori, qualora questa strada non risultasse praticabile.</w:t>
      </w:r>
    </w:p>
    <w:p w14:paraId="2FCFA85E" w14:textId="77777777" w:rsidR="007C6D38" w:rsidRPr="006109DA" w:rsidRDefault="007C6D38">
      <w:pPr>
        <w:rPr>
          <w:rFonts w:asciiTheme="majorHAnsi" w:hAnsiTheme="majorHAnsi"/>
          <w:sz w:val="22"/>
          <w:szCs w:val="22"/>
        </w:rPr>
      </w:pPr>
    </w:p>
    <w:p w14:paraId="3B161BBC" w14:textId="73F32DDF" w:rsidR="002E6400" w:rsidRPr="009C6127" w:rsidRDefault="00A14511">
      <w:pPr>
        <w:rPr>
          <w:rFonts w:asciiTheme="majorHAnsi" w:hAnsiTheme="majorHAnsi"/>
          <w:b/>
          <w:color w:val="4F81BD" w:themeColor="accent1"/>
        </w:rPr>
      </w:pPr>
      <w:r w:rsidRPr="009C6127">
        <w:rPr>
          <w:rFonts w:asciiTheme="majorHAnsi" w:hAnsiTheme="majorHAnsi"/>
          <w:b/>
          <w:color w:val="4F81BD" w:themeColor="accent1"/>
        </w:rPr>
        <w:t>Seconda S</w:t>
      </w:r>
      <w:r w:rsidR="002E6400" w:rsidRPr="009C6127">
        <w:rPr>
          <w:rFonts w:asciiTheme="majorHAnsi" w:hAnsiTheme="majorHAnsi"/>
          <w:b/>
          <w:color w:val="4F81BD" w:themeColor="accent1"/>
        </w:rPr>
        <w:t xml:space="preserve">fida </w:t>
      </w:r>
      <w:r w:rsidRPr="009C6127">
        <w:rPr>
          <w:rFonts w:asciiTheme="majorHAnsi" w:hAnsiTheme="majorHAnsi"/>
          <w:b/>
          <w:color w:val="4F81BD" w:themeColor="accent1"/>
        </w:rPr>
        <w:t>Strategica</w:t>
      </w:r>
    </w:p>
    <w:p w14:paraId="5A32E120" w14:textId="21B9587E" w:rsidR="002E6400" w:rsidRPr="001D69FE" w:rsidRDefault="001B7C53">
      <w:pPr>
        <w:rPr>
          <w:rFonts w:asciiTheme="majorHAnsi" w:hAnsiTheme="majorHAnsi"/>
          <w:sz w:val="22"/>
          <w:szCs w:val="22"/>
        </w:rPr>
      </w:pPr>
      <w:r w:rsidRPr="006109DA">
        <w:rPr>
          <w:rFonts w:asciiTheme="majorHAnsi" w:hAnsiTheme="majorHAnsi"/>
          <w:sz w:val="22"/>
          <w:szCs w:val="22"/>
        </w:rPr>
        <w:t xml:space="preserve">La seconda sfida strategica riguarda la costituzione di un coordinamento che raggruppi tutte le associazioni che si sono avvicinate al percorso. Il coordinamento, nel rispetto dei principi emersi dalle proposte, dovrà </w:t>
      </w:r>
      <w:r w:rsidRPr="001D69FE">
        <w:rPr>
          <w:rFonts w:asciiTheme="majorHAnsi" w:hAnsiTheme="majorHAnsi"/>
          <w:sz w:val="22"/>
          <w:szCs w:val="22"/>
        </w:rPr>
        <w:t xml:space="preserve">muoversi sempre in un’ottica di massima </w:t>
      </w:r>
      <w:r w:rsidR="00A272C3" w:rsidRPr="001D69FE">
        <w:rPr>
          <w:rFonts w:asciiTheme="majorHAnsi" w:hAnsiTheme="majorHAnsi"/>
          <w:sz w:val="22"/>
          <w:szCs w:val="22"/>
        </w:rPr>
        <w:t xml:space="preserve">apertura e </w:t>
      </w:r>
      <w:r w:rsidRPr="001D69FE">
        <w:rPr>
          <w:rFonts w:asciiTheme="majorHAnsi" w:hAnsiTheme="majorHAnsi"/>
          <w:sz w:val="22"/>
          <w:szCs w:val="22"/>
        </w:rPr>
        <w:t xml:space="preserve">inclusività, di confronto e di collaborazione. </w:t>
      </w:r>
    </w:p>
    <w:p w14:paraId="1600369C" w14:textId="5D1F933A" w:rsidR="00A13981" w:rsidRPr="001D69FE" w:rsidRDefault="00A13981">
      <w:pPr>
        <w:rPr>
          <w:rFonts w:asciiTheme="majorHAnsi" w:hAnsiTheme="majorHAnsi"/>
          <w:sz w:val="22"/>
          <w:szCs w:val="22"/>
        </w:rPr>
      </w:pPr>
      <w:r w:rsidRPr="001D69FE">
        <w:rPr>
          <w:rFonts w:asciiTheme="majorHAnsi" w:hAnsiTheme="majorHAnsi"/>
          <w:sz w:val="22"/>
          <w:szCs w:val="22"/>
        </w:rPr>
        <w:t>È importante adottare, almeno inizialmente, la formula più “leggera”</w:t>
      </w:r>
      <w:r w:rsidR="006D7BEF" w:rsidRPr="001D69FE">
        <w:rPr>
          <w:rFonts w:asciiTheme="majorHAnsi" w:hAnsiTheme="majorHAnsi"/>
          <w:sz w:val="22"/>
          <w:szCs w:val="22"/>
        </w:rPr>
        <w:t>,</w:t>
      </w:r>
      <w:r w:rsidRPr="001D69FE">
        <w:rPr>
          <w:rFonts w:asciiTheme="majorHAnsi" w:hAnsiTheme="majorHAnsi"/>
          <w:sz w:val="22"/>
          <w:szCs w:val="22"/>
        </w:rPr>
        <w:t xml:space="preserve"> dal punto di vista dei vincoli legali ed economici, tale da consentire effettivamente la costituzione di un soggetto capace di siglare un patto formale con il Comune per la gestione temporanea del bene, ma nello stesso tempo di</w:t>
      </w:r>
      <w:r w:rsidR="006D7BEF" w:rsidRPr="001D69FE">
        <w:rPr>
          <w:rFonts w:asciiTheme="majorHAnsi" w:hAnsiTheme="majorHAnsi"/>
          <w:sz w:val="22"/>
          <w:szCs w:val="22"/>
        </w:rPr>
        <w:t xml:space="preserve"> essere una palestra per le associazioni che si mettono alla prova, favorendo in primis la conoscenza reciproca. </w:t>
      </w:r>
    </w:p>
    <w:p w14:paraId="0A3480AC" w14:textId="0B8F5962" w:rsidR="00A13981" w:rsidRPr="001D69FE" w:rsidRDefault="00A13981">
      <w:pPr>
        <w:rPr>
          <w:rFonts w:asciiTheme="majorHAnsi" w:hAnsiTheme="majorHAnsi"/>
          <w:sz w:val="22"/>
          <w:szCs w:val="22"/>
        </w:rPr>
      </w:pPr>
      <w:r w:rsidRPr="001D69FE">
        <w:rPr>
          <w:rFonts w:asciiTheme="majorHAnsi" w:hAnsiTheme="majorHAnsi"/>
          <w:sz w:val="22"/>
          <w:szCs w:val="22"/>
        </w:rPr>
        <w:t>Superata questa fase, si potrebbe arrivare a costituire un’associazione, o un ATS.</w:t>
      </w:r>
    </w:p>
    <w:p w14:paraId="1F600671" w14:textId="77777777" w:rsidR="006D7BEF" w:rsidRPr="001D69FE" w:rsidRDefault="006D7BEF">
      <w:pPr>
        <w:rPr>
          <w:rFonts w:asciiTheme="majorHAnsi" w:hAnsiTheme="majorHAnsi"/>
          <w:sz w:val="22"/>
          <w:szCs w:val="22"/>
        </w:rPr>
      </w:pPr>
    </w:p>
    <w:p w14:paraId="57A955BD" w14:textId="3EC3D4B6" w:rsidR="00201A9E" w:rsidRPr="001D69FE" w:rsidRDefault="00201A9E">
      <w:pPr>
        <w:rPr>
          <w:rFonts w:asciiTheme="majorHAnsi" w:hAnsiTheme="majorHAnsi"/>
          <w:sz w:val="22"/>
          <w:szCs w:val="22"/>
        </w:rPr>
      </w:pPr>
      <w:r w:rsidRPr="001D69FE">
        <w:rPr>
          <w:rFonts w:asciiTheme="majorHAnsi" w:hAnsiTheme="majorHAnsi"/>
          <w:sz w:val="22"/>
          <w:szCs w:val="22"/>
        </w:rPr>
        <w:t>A partire da inizio aprile</w:t>
      </w:r>
      <w:r w:rsidR="006D7BEF" w:rsidRPr="001D69FE">
        <w:rPr>
          <w:rFonts w:asciiTheme="majorHAnsi" w:hAnsiTheme="majorHAnsi"/>
          <w:sz w:val="22"/>
          <w:szCs w:val="22"/>
        </w:rPr>
        <w:t xml:space="preserve"> 2018, verrà costituito un G</w:t>
      </w:r>
      <w:r w:rsidRPr="001D69FE">
        <w:rPr>
          <w:rFonts w:asciiTheme="majorHAnsi" w:hAnsiTheme="majorHAnsi"/>
          <w:sz w:val="22"/>
          <w:szCs w:val="22"/>
        </w:rPr>
        <w:t xml:space="preserve">ruppo di lavoro che coinvolge tutte le associazioni che vogliono fare parte del coordinamento e che ragionerà proprio su questi aspetti. Le associazioni inoltre sentono il bisogno di conoscersi e confrontarsi più approfonditamente: che cosa facciamo? Che cosa sappiamo fare come persone? In che modo sono disposto a impegnarmi? </w:t>
      </w:r>
      <w:r w:rsidR="00C70D5F" w:rsidRPr="001D69FE">
        <w:rPr>
          <w:rFonts w:asciiTheme="majorHAnsi" w:hAnsiTheme="majorHAnsi"/>
          <w:sz w:val="22"/>
          <w:szCs w:val="22"/>
        </w:rPr>
        <w:t xml:space="preserve">Come ci finanziamo anche inizialmente? </w:t>
      </w:r>
    </w:p>
    <w:p w14:paraId="79673A8A" w14:textId="76D83C25" w:rsidR="00C70D5F" w:rsidRDefault="00C70D5F">
      <w:pPr>
        <w:rPr>
          <w:rFonts w:asciiTheme="majorHAnsi" w:hAnsiTheme="majorHAnsi"/>
          <w:sz w:val="22"/>
          <w:szCs w:val="22"/>
        </w:rPr>
      </w:pPr>
      <w:r w:rsidRPr="001D69FE">
        <w:rPr>
          <w:rFonts w:asciiTheme="majorHAnsi" w:hAnsiTheme="majorHAnsi"/>
          <w:sz w:val="22"/>
          <w:szCs w:val="22"/>
        </w:rPr>
        <w:t>L’istituto Calvino potrebbe essere parte di questo coordinamento, coinvolgendo i ragazzi con i percorsi scuola lavoro, ma anche in maniera più ampia.</w:t>
      </w:r>
      <w:r>
        <w:rPr>
          <w:rFonts w:asciiTheme="majorHAnsi" w:hAnsiTheme="majorHAnsi"/>
          <w:sz w:val="22"/>
          <w:szCs w:val="22"/>
        </w:rPr>
        <w:t xml:space="preserve"> </w:t>
      </w:r>
    </w:p>
    <w:p w14:paraId="0245CB57" w14:textId="77777777" w:rsidR="00557084" w:rsidRPr="009C6127" w:rsidRDefault="00557084" w:rsidP="00557084">
      <w:pPr>
        <w:rPr>
          <w:rFonts w:asciiTheme="majorHAnsi" w:hAnsiTheme="majorHAnsi"/>
        </w:rPr>
      </w:pPr>
    </w:p>
    <w:p w14:paraId="4A966C6C" w14:textId="77777777" w:rsidR="00557084" w:rsidRPr="009C6127" w:rsidRDefault="00557084" w:rsidP="00557084">
      <w:pPr>
        <w:rPr>
          <w:rFonts w:asciiTheme="majorHAnsi" w:hAnsiTheme="majorHAnsi"/>
          <w:b/>
          <w:color w:val="4F81BD" w:themeColor="accent1"/>
        </w:rPr>
      </w:pPr>
      <w:r w:rsidRPr="009C6127">
        <w:rPr>
          <w:rFonts w:asciiTheme="majorHAnsi" w:hAnsiTheme="majorHAnsi"/>
          <w:b/>
          <w:color w:val="4F81BD" w:themeColor="accent1"/>
        </w:rPr>
        <w:t>Considerazioni finali</w:t>
      </w:r>
    </w:p>
    <w:p w14:paraId="0E3D05C5" w14:textId="39C6A97A" w:rsidR="007C6D38" w:rsidRPr="006109DA" w:rsidRDefault="00557084" w:rsidP="00F55FAA">
      <w:pPr>
        <w:rPr>
          <w:rFonts w:asciiTheme="majorHAnsi" w:hAnsiTheme="majorHAnsi"/>
          <w:sz w:val="22"/>
          <w:szCs w:val="22"/>
        </w:rPr>
      </w:pPr>
      <w:r w:rsidRPr="006109DA">
        <w:rPr>
          <w:rFonts w:asciiTheme="majorHAnsi" w:hAnsiTheme="majorHAnsi"/>
          <w:sz w:val="22"/>
          <w:szCs w:val="22"/>
        </w:rPr>
        <w:t>Quello tratteggiato è un progetto complesso che deve necessariamente procedere per ta</w:t>
      </w:r>
      <w:r w:rsidR="00F657AD" w:rsidRPr="006109DA">
        <w:rPr>
          <w:rFonts w:asciiTheme="majorHAnsi" w:hAnsiTheme="majorHAnsi"/>
          <w:sz w:val="22"/>
          <w:szCs w:val="22"/>
        </w:rPr>
        <w:t xml:space="preserve">ppe e progressive messe a fuoco, </w:t>
      </w:r>
      <w:r w:rsidRPr="006109DA">
        <w:rPr>
          <w:rFonts w:asciiTheme="majorHAnsi" w:hAnsiTheme="majorHAnsi"/>
          <w:sz w:val="22"/>
          <w:szCs w:val="22"/>
        </w:rPr>
        <w:t xml:space="preserve">ma che può avviarsi in maniera concreta fin da subito. Questa progressione può cominciare dall’assegnazione del bene per uso temporaneo. </w:t>
      </w:r>
    </w:p>
    <w:p w14:paraId="449170D1" w14:textId="7010A766" w:rsidR="00F55FAA" w:rsidRPr="006109DA" w:rsidRDefault="00F55FAA" w:rsidP="00F55FAA">
      <w:pPr>
        <w:rPr>
          <w:rFonts w:asciiTheme="majorHAnsi" w:hAnsiTheme="majorHAnsi"/>
          <w:sz w:val="22"/>
          <w:szCs w:val="22"/>
        </w:rPr>
      </w:pPr>
      <w:r w:rsidRPr="006109DA">
        <w:rPr>
          <w:rFonts w:asciiTheme="majorHAnsi" w:hAnsiTheme="majorHAnsi"/>
          <w:sz w:val="22"/>
          <w:szCs w:val="22"/>
        </w:rPr>
        <w:t xml:space="preserve">Il coordinamento potrà mettersi alla prova nella gestione dell’uso temporaneo dello spazio, proponendo iniziative al territorio e avendo cura dello spazio stesso. </w:t>
      </w:r>
    </w:p>
    <w:p w14:paraId="1AA1D10D" w14:textId="77777777" w:rsidR="00F55FAA" w:rsidRPr="006109DA" w:rsidRDefault="00F55FAA" w:rsidP="00F55FAA">
      <w:pPr>
        <w:rPr>
          <w:rFonts w:asciiTheme="majorHAnsi" w:hAnsiTheme="majorHAnsi"/>
          <w:sz w:val="22"/>
          <w:szCs w:val="22"/>
        </w:rPr>
      </w:pPr>
      <w:r w:rsidRPr="006109DA">
        <w:rPr>
          <w:rFonts w:asciiTheme="majorHAnsi" w:hAnsiTheme="majorHAnsi"/>
          <w:sz w:val="22"/>
          <w:szCs w:val="22"/>
        </w:rPr>
        <w:t xml:space="preserve">In questo senso, il coordinamento potrebbe essere firmatario di un primo patto per i beni comuni del Comune di Rozzano, proprio per la gestione temporanea del bene. </w:t>
      </w:r>
    </w:p>
    <w:p w14:paraId="2F39DDCD" w14:textId="77777777" w:rsidR="002E6400" w:rsidRPr="009C6127" w:rsidRDefault="002E6400">
      <w:pPr>
        <w:rPr>
          <w:rFonts w:asciiTheme="majorHAnsi" w:hAnsiTheme="majorHAnsi"/>
        </w:rPr>
      </w:pPr>
    </w:p>
    <w:p w14:paraId="59FEE02E" w14:textId="77777777" w:rsidR="002E6400" w:rsidRPr="009C6127" w:rsidRDefault="002E6400">
      <w:pPr>
        <w:rPr>
          <w:rFonts w:asciiTheme="majorHAnsi" w:hAnsiTheme="majorHAnsi"/>
          <w:b/>
          <w:color w:val="4F81BD" w:themeColor="accent1"/>
        </w:rPr>
      </w:pPr>
      <w:r w:rsidRPr="009C6127">
        <w:rPr>
          <w:rFonts w:asciiTheme="majorHAnsi" w:hAnsiTheme="majorHAnsi"/>
          <w:b/>
          <w:color w:val="4F81BD" w:themeColor="accent1"/>
        </w:rPr>
        <w:t>Prossimi passi</w:t>
      </w:r>
    </w:p>
    <w:p w14:paraId="1B0772B2" w14:textId="77777777" w:rsidR="00A272C3" w:rsidRPr="006109DA" w:rsidRDefault="00A272C3">
      <w:pPr>
        <w:rPr>
          <w:rFonts w:asciiTheme="majorHAnsi" w:hAnsiTheme="majorHAnsi"/>
          <w:sz w:val="22"/>
          <w:szCs w:val="22"/>
        </w:rPr>
      </w:pPr>
      <w:r w:rsidRPr="006109DA">
        <w:rPr>
          <w:rFonts w:asciiTheme="majorHAnsi" w:hAnsiTheme="majorHAnsi"/>
          <w:sz w:val="22"/>
          <w:szCs w:val="22"/>
        </w:rPr>
        <w:t xml:space="preserve">Per proseguire nell’elaborazione progettuale, sono stati fissati altri tre momenti molto importanti: </w:t>
      </w:r>
    </w:p>
    <w:p w14:paraId="51B96208" w14:textId="559F0CE8" w:rsidR="00A272C3" w:rsidRPr="004C7DF7" w:rsidRDefault="00A272C3" w:rsidP="004C7DF7">
      <w:pPr>
        <w:pStyle w:val="Paragrafoelenco"/>
        <w:numPr>
          <w:ilvl w:val="0"/>
          <w:numId w:val="3"/>
        </w:numPr>
        <w:rPr>
          <w:rFonts w:asciiTheme="majorHAnsi" w:hAnsiTheme="majorHAnsi"/>
          <w:sz w:val="22"/>
          <w:szCs w:val="22"/>
        </w:rPr>
      </w:pPr>
      <w:r w:rsidRPr="004C7DF7">
        <w:rPr>
          <w:rFonts w:asciiTheme="majorHAnsi" w:hAnsiTheme="majorHAnsi"/>
          <w:sz w:val="22"/>
          <w:szCs w:val="22"/>
        </w:rPr>
        <w:t xml:space="preserve">Incontro con Fondazione Politecnico, e Banca Etica - </w:t>
      </w:r>
      <w:r w:rsidRPr="004C7DF7">
        <w:rPr>
          <w:rFonts w:asciiTheme="majorHAnsi" w:hAnsiTheme="majorHAnsi"/>
          <w:b/>
          <w:color w:val="4F81BD" w:themeColor="accent1"/>
          <w:sz w:val="22"/>
          <w:szCs w:val="22"/>
        </w:rPr>
        <w:t>5 aprile 2018</w:t>
      </w:r>
      <w:r w:rsidR="00285EC5">
        <w:rPr>
          <w:rFonts w:asciiTheme="majorHAnsi" w:hAnsiTheme="majorHAnsi"/>
          <w:b/>
          <w:color w:val="4F81BD" w:themeColor="accent1"/>
          <w:sz w:val="22"/>
          <w:szCs w:val="22"/>
        </w:rPr>
        <w:t xml:space="preserve"> - FATTO</w:t>
      </w:r>
    </w:p>
    <w:p w14:paraId="29E65969" w14:textId="2571B5BD" w:rsidR="00A272C3" w:rsidRPr="00285EC5" w:rsidRDefault="00A272C3" w:rsidP="004C7DF7">
      <w:pPr>
        <w:pStyle w:val="Paragrafoelenco"/>
        <w:numPr>
          <w:ilvl w:val="0"/>
          <w:numId w:val="3"/>
        </w:numPr>
        <w:rPr>
          <w:rFonts w:asciiTheme="majorHAnsi" w:hAnsiTheme="majorHAnsi"/>
          <w:b/>
          <w:color w:val="365F91" w:themeColor="accent1" w:themeShade="BF"/>
          <w:sz w:val="22"/>
          <w:szCs w:val="22"/>
        </w:rPr>
      </w:pPr>
      <w:r w:rsidRPr="004C7DF7">
        <w:rPr>
          <w:rFonts w:asciiTheme="majorHAnsi" w:hAnsiTheme="majorHAnsi"/>
          <w:sz w:val="22"/>
          <w:szCs w:val="22"/>
        </w:rPr>
        <w:t xml:space="preserve">Nuova apertura della villetta – </w:t>
      </w:r>
      <w:r w:rsidRPr="004C7DF7">
        <w:rPr>
          <w:rFonts w:asciiTheme="majorHAnsi" w:hAnsiTheme="majorHAnsi"/>
          <w:b/>
          <w:color w:val="4F81BD" w:themeColor="accent1"/>
          <w:sz w:val="22"/>
          <w:szCs w:val="22"/>
        </w:rPr>
        <w:t>14 aprile 2018</w:t>
      </w:r>
      <w:r w:rsidR="00285EC5">
        <w:rPr>
          <w:rFonts w:asciiTheme="majorHAnsi" w:hAnsiTheme="majorHAnsi"/>
          <w:sz w:val="22"/>
          <w:szCs w:val="22"/>
        </w:rPr>
        <w:t xml:space="preserve"> </w:t>
      </w:r>
      <w:r w:rsidR="00285EC5" w:rsidRPr="00285EC5">
        <w:rPr>
          <w:rFonts w:asciiTheme="majorHAnsi" w:hAnsiTheme="majorHAnsi"/>
          <w:b/>
          <w:color w:val="365F91" w:themeColor="accent1" w:themeShade="BF"/>
          <w:sz w:val="22"/>
          <w:szCs w:val="22"/>
        </w:rPr>
        <w:t>- FATTO</w:t>
      </w:r>
    </w:p>
    <w:p w14:paraId="647939FE" w14:textId="77534FF0" w:rsidR="002E6400" w:rsidRPr="004C7DF7" w:rsidRDefault="008C6695" w:rsidP="004C7DF7">
      <w:pPr>
        <w:pStyle w:val="Paragrafoelenco"/>
        <w:numPr>
          <w:ilvl w:val="0"/>
          <w:numId w:val="3"/>
        </w:numPr>
        <w:rPr>
          <w:rFonts w:asciiTheme="majorHAnsi" w:hAnsiTheme="majorHAnsi"/>
          <w:sz w:val="22"/>
          <w:szCs w:val="22"/>
        </w:rPr>
      </w:pPr>
      <w:r w:rsidRPr="004C7DF7">
        <w:rPr>
          <w:rFonts w:asciiTheme="majorHAnsi" w:hAnsiTheme="majorHAnsi"/>
          <w:sz w:val="22"/>
          <w:szCs w:val="22"/>
        </w:rPr>
        <w:t xml:space="preserve">Incontro con </w:t>
      </w:r>
      <w:r w:rsidR="00AA340E" w:rsidRPr="004C7DF7">
        <w:rPr>
          <w:rFonts w:asciiTheme="majorHAnsi" w:hAnsiTheme="majorHAnsi"/>
          <w:sz w:val="22"/>
          <w:szCs w:val="22"/>
        </w:rPr>
        <w:t>architetti, ingegneri e</w:t>
      </w:r>
      <w:r w:rsidRPr="004C7DF7">
        <w:rPr>
          <w:rFonts w:asciiTheme="majorHAnsi" w:hAnsiTheme="majorHAnsi"/>
          <w:sz w:val="22"/>
          <w:szCs w:val="22"/>
        </w:rPr>
        <w:t xml:space="preserve"> tecnici</w:t>
      </w:r>
      <w:r w:rsidR="007F2EC4" w:rsidRPr="004C7DF7">
        <w:rPr>
          <w:rFonts w:asciiTheme="majorHAnsi" w:hAnsiTheme="majorHAnsi"/>
          <w:sz w:val="22"/>
          <w:szCs w:val="22"/>
        </w:rPr>
        <w:t xml:space="preserve"> </w:t>
      </w:r>
      <w:r w:rsidR="00AA340E" w:rsidRPr="004C7DF7">
        <w:rPr>
          <w:rFonts w:asciiTheme="majorHAnsi" w:hAnsiTheme="majorHAnsi"/>
          <w:sz w:val="22"/>
          <w:szCs w:val="22"/>
        </w:rPr>
        <w:t xml:space="preserve">del Comune </w:t>
      </w:r>
      <w:r w:rsidR="007F2EC4" w:rsidRPr="004C7DF7">
        <w:rPr>
          <w:rFonts w:asciiTheme="majorHAnsi" w:hAnsiTheme="majorHAnsi"/>
          <w:sz w:val="22"/>
          <w:szCs w:val="22"/>
        </w:rPr>
        <w:t xml:space="preserve">– </w:t>
      </w:r>
      <w:r w:rsidR="00A24001">
        <w:rPr>
          <w:rFonts w:asciiTheme="majorHAnsi" w:hAnsiTheme="majorHAnsi"/>
          <w:b/>
          <w:color w:val="4F81BD" w:themeColor="accent1"/>
          <w:sz w:val="22"/>
          <w:szCs w:val="22"/>
        </w:rPr>
        <w:t>19 maggio</w:t>
      </w:r>
      <w:bookmarkStart w:id="0" w:name="_GoBack"/>
      <w:bookmarkEnd w:id="0"/>
      <w:r w:rsidR="00A24001">
        <w:rPr>
          <w:rFonts w:asciiTheme="majorHAnsi" w:hAnsiTheme="majorHAnsi"/>
          <w:b/>
          <w:color w:val="4F81BD" w:themeColor="accent1"/>
          <w:sz w:val="22"/>
          <w:szCs w:val="22"/>
        </w:rPr>
        <w:t xml:space="preserve"> 2018</w:t>
      </w:r>
    </w:p>
    <w:sectPr w:rsidR="002E6400" w:rsidRPr="004C7DF7" w:rsidSect="000C3E0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953"/>
    <w:multiLevelType w:val="hybridMultilevel"/>
    <w:tmpl w:val="1E064E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6E3350"/>
    <w:multiLevelType w:val="hybridMultilevel"/>
    <w:tmpl w:val="6E460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131F55"/>
    <w:multiLevelType w:val="hybridMultilevel"/>
    <w:tmpl w:val="888CD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00"/>
    <w:rsid w:val="000124BC"/>
    <w:rsid w:val="00020C76"/>
    <w:rsid w:val="00053FF5"/>
    <w:rsid w:val="00060207"/>
    <w:rsid w:val="000C1AFF"/>
    <w:rsid w:val="000C3E0E"/>
    <w:rsid w:val="000C566F"/>
    <w:rsid w:val="000D0824"/>
    <w:rsid w:val="001B7C53"/>
    <w:rsid w:val="001D69FE"/>
    <w:rsid w:val="00201A9E"/>
    <w:rsid w:val="00285EC5"/>
    <w:rsid w:val="002A2CE5"/>
    <w:rsid w:val="002B05C6"/>
    <w:rsid w:val="002D0BBC"/>
    <w:rsid w:val="002D73EB"/>
    <w:rsid w:val="002E6400"/>
    <w:rsid w:val="002E6472"/>
    <w:rsid w:val="002E7861"/>
    <w:rsid w:val="00335FF5"/>
    <w:rsid w:val="003706ED"/>
    <w:rsid w:val="00397CF4"/>
    <w:rsid w:val="003E3EBC"/>
    <w:rsid w:val="004036D6"/>
    <w:rsid w:val="004140F6"/>
    <w:rsid w:val="00423B03"/>
    <w:rsid w:val="00445794"/>
    <w:rsid w:val="004C7DF7"/>
    <w:rsid w:val="004D5E24"/>
    <w:rsid w:val="00510429"/>
    <w:rsid w:val="0052447D"/>
    <w:rsid w:val="00557084"/>
    <w:rsid w:val="005B765B"/>
    <w:rsid w:val="005C6E4E"/>
    <w:rsid w:val="006109DA"/>
    <w:rsid w:val="00637B4D"/>
    <w:rsid w:val="0065554C"/>
    <w:rsid w:val="00655A1B"/>
    <w:rsid w:val="006D65CA"/>
    <w:rsid w:val="006D7BEF"/>
    <w:rsid w:val="00704642"/>
    <w:rsid w:val="00707AFD"/>
    <w:rsid w:val="007669A4"/>
    <w:rsid w:val="00774FA8"/>
    <w:rsid w:val="007A0D5E"/>
    <w:rsid w:val="007C6D38"/>
    <w:rsid w:val="007F2EC4"/>
    <w:rsid w:val="0081417B"/>
    <w:rsid w:val="00832313"/>
    <w:rsid w:val="00861C17"/>
    <w:rsid w:val="00861F45"/>
    <w:rsid w:val="00874B88"/>
    <w:rsid w:val="008B2124"/>
    <w:rsid w:val="008C0E04"/>
    <w:rsid w:val="008C6695"/>
    <w:rsid w:val="00934C7D"/>
    <w:rsid w:val="00935DC7"/>
    <w:rsid w:val="00954EF2"/>
    <w:rsid w:val="00965597"/>
    <w:rsid w:val="009B1AA6"/>
    <w:rsid w:val="009C5C05"/>
    <w:rsid w:val="009C6127"/>
    <w:rsid w:val="009D0B1A"/>
    <w:rsid w:val="00A13981"/>
    <w:rsid w:val="00A14188"/>
    <w:rsid w:val="00A14511"/>
    <w:rsid w:val="00A24001"/>
    <w:rsid w:val="00A272C3"/>
    <w:rsid w:val="00A32BE2"/>
    <w:rsid w:val="00A757CA"/>
    <w:rsid w:val="00AA340E"/>
    <w:rsid w:val="00AC1A5B"/>
    <w:rsid w:val="00AF319E"/>
    <w:rsid w:val="00B07DBD"/>
    <w:rsid w:val="00B10E4C"/>
    <w:rsid w:val="00B17CEB"/>
    <w:rsid w:val="00B65B5B"/>
    <w:rsid w:val="00C576D1"/>
    <w:rsid w:val="00C70D5F"/>
    <w:rsid w:val="00C853EE"/>
    <w:rsid w:val="00CA6DFF"/>
    <w:rsid w:val="00D60046"/>
    <w:rsid w:val="00E313AE"/>
    <w:rsid w:val="00E4708E"/>
    <w:rsid w:val="00E969C2"/>
    <w:rsid w:val="00ED1D12"/>
    <w:rsid w:val="00F42DBD"/>
    <w:rsid w:val="00F55FAA"/>
    <w:rsid w:val="00F657AD"/>
    <w:rsid w:val="00F854D5"/>
    <w:rsid w:val="00F932EC"/>
    <w:rsid w:val="00FC637D"/>
    <w:rsid w:val="00FE52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C3D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55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2232</Words>
  <Characters>12726</Characters>
  <Application>Microsoft Macintosh Word</Application>
  <DocSecurity>0</DocSecurity>
  <Lines>106</Lines>
  <Paragraphs>29</Paragraphs>
  <ScaleCrop>false</ScaleCrop>
  <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79</cp:revision>
  <cp:lastPrinted>2018-03-09T07:54:00Z</cp:lastPrinted>
  <dcterms:created xsi:type="dcterms:W3CDTF">2018-02-27T12:44:00Z</dcterms:created>
  <dcterms:modified xsi:type="dcterms:W3CDTF">2018-05-19T05:58:00Z</dcterms:modified>
</cp:coreProperties>
</file>